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932E0" w14:textId="7764922A" w:rsidR="00EE14CC" w:rsidRDefault="00EE14CC" w:rsidP="004F2E99">
      <w:pPr>
        <w:spacing w:after="0" w:line="240" w:lineRule="auto"/>
        <w:jc w:val="center"/>
        <w:rPr>
          <w:rFonts w:ascii="Century Gothic" w:hAnsi="Century Gothic" w:cstheme="minorHAnsi"/>
          <w:b/>
          <w:sz w:val="20"/>
          <w:szCs w:val="20"/>
          <w:lang w:val="es-ES"/>
        </w:rPr>
      </w:pPr>
      <w:r w:rsidRPr="004F2E99">
        <w:rPr>
          <w:rFonts w:ascii="Century Gothic" w:hAnsi="Century Gothic" w:cstheme="minorHAnsi"/>
          <w:b/>
          <w:sz w:val="20"/>
          <w:szCs w:val="20"/>
          <w:lang w:val="es-ES"/>
        </w:rPr>
        <w:t>ANEXO “</w:t>
      </w:r>
      <w:r w:rsidR="00686F2C" w:rsidRPr="004F2E99">
        <w:rPr>
          <w:rFonts w:ascii="Century Gothic" w:hAnsi="Century Gothic" w:cstheme="minorHAnsi"/>
          <w:b/>
          <w:sz w:val="20"/>
          <w:szCs w:val="20"/>
          <w:lang w:val="es-ES"/>
        </w:rPr>
        <w:t>A</w:t>
      </w:r>
      <w:r w:rsidRPr="004F2E99">
        <w:rPr>
          <w:rFonts w:ascii="Century Gothic" w:hAnsi="Century Gothic" w:cstheme="minorHAnsi"/>
          <w:b/>
          <w:sz w:val="20"/>
          <w:szCs w:val="20"/>
          <w:lang w:val="es-ES"/>
        </w:rPr>
        <w:t>”</w:t>
      </w:r>
    </w:p>
    <w:p w14:paraId="05EB4CEC" w14:textId="77777777" w:rsidR="00C718BB" w:rsidRPr="004F2E99" w:rsidRDefault="00C718BB" w:rsidP="004F2E99">
      <w:pPr>
        <w:spacing w:after="0" w:line="240" w:lineRule="auto"/>
        <w:jc w:val="center"/>
        <w:rPr>
          <w:rFonts w:ascii="Century Gothic" w:hAnsi="Century Gothic" w:cstheme="minorHAnsi"/>
          <w:b/>
          <w:sz w:val="20"/>
          <w:szCs w:val="20"/>
          <w:lang w:val="es-ES"/>
        </w:rPr>
      </w:pPr>
    </w:p>
    <w:p w14:paraId="07A16B92" w14:textId="4ABEC723" w:rsidR="00EE14CC" w:rsidRDefault="00EE14CC" w:rsidP="004F2E99">
      <w:pPr>
        <w:spacing w:after="0" w:line="240" w:lineRule="auto"/>
        <w:jc w:val="center"/>
        <w:rPr>
          <w:rFonts w:ascii="Century Gothic" w:hAnsi="Century Gothic" w:cstheme="minorHAnsi"/>
          <w:b/>
          <w:sz w:val="20"/>
          <w:szCs w:val="20"/>
          <w:lang w:val="es-ES"/>
        </w:rPr>
      </w:pPr>
      <w:r w:rsidRPr="004F2E99">
        <w:rPr>
          <w:rFonts w:ascii="Century Gothic" w:hAnsi="Century Gothic" w:cstheme="minorHAnsi"/>
          <w:b/>
          <w:sz w:val="20"/>
          <w:szCs w:val="20"/>
          <w:lang w:val="es-ES"/>
        </w:rPr>
        <w:t xml:space="preserve">CARACTERÍSTICAS GENERALES DEL BIEN INMUEBLE </w:t>
      </w:r>
      <w:r w:rsidR="00BF4D7C" w:rsidRPr="002007A0">
        <w:rPr>
          <w:rFonts w:ascii="Century Gothic" w:hAnsi="Century Gothic" w:cstheme="minorHAnsi"/>
          <w:b/>
          <w:sz w:val="20"/>
          <w:szCs w:val="20"/>
          <w:lang w:val="es-ES"/>
        </w:rPr>
        <w:t xml:space="preserve">DENOMINADO </w:t>
      </w:r>
      <w:r w:rsidR="00C1206F">
        <w:rPr>
          <w:rFonts w:ascii="Century Gothic" w:hAnsi="Century Gothic" w:cstheme="minorHAnsi"/>
          <w:b/>
          <w:color w:val="000000"/>
          <w:sz w:val="20"/>
          <w:szCs w:val="20"/>
        </w:rPr>
        <w:t>“LA RECEPTORA”</w:t>
      </w:r>
      <w:r w:rsidR="002007A0" w:rsidRPr="004F2E99">
        <w:rPr>
          <w:rFonts w:ascii="Century Gothic" w:hAnsi="Century Gothic" w:cstheme="minorHAnsi"/>
          <w:b/>
          <w:sz w:val="20"/>
          <w:szCs w:val="20"/>
          <w:lang w:val="es-ES"/>
        </w:rPr>
        <w:t xml:space="preserve"> </w:t>
      </w:r>
      <w:r w:rsidR="00BF4D7C" w:rsidRPr="004F2E99">
        <w:rPr>
          <w:rFonts w:ascii="Century Gothic" w:hAnsi="Century Gothic" w:cstheme="minorHAnsi"/>
          <w:b/>
          <w:sz w:val="20"/>
          <w:szCs w:val="20"/>
          <w:lang w:val="es-ES"/>
        </w:rPr>
        <w:t xml:space="preserve">UBICADO EN EL CANTÓN </w:t>
      </w:r>
      <w:r w:rsidR="00C1206F">
        <w:rPr>
          <w:rFonts w:ascii="Century Gothic" w:hAnsi="Century Gothic" w:cstheme="minorHAnsi"/>
          <w:b/>
          <w:sz w:val="20"/>
          <w:szCs w:val="20"/>
          <w:lang w:val="es-ES"/>
        </w:rPr>
        <w:t>QUITO</w:t>
      </w:r>
      <w:r w:rsidR="002007A0">
        <w:rPr>
          <w:rFonts w:ascii="Century Gothic" w:hAnsi="Century Gothic" w:cstheme="minorHAnsi"/>
          <w:b/>
          <w:sz w:val="20"/>
          <w:szCs w:val="20"/>
          <w:lang w:val="es-ES"/>
        </w:rPr>
        <w:t xml:space="preserve"> </w:t>
      </w:r>
      <w:r w:rsidR="00BF4D7C" w:rsidRPr="004F2E99">
        <w:rPr>
          <w:rFonts w:ascii="Century Gothic" w:hAnsi="Century Gothic" w:cstheme="minorHAnsi"/>
          <w:b/>
          <w:sz w:val="20"/>
          <w:szCs w:val="20"/>
          <w:lang w:val="es-ES"/>
        </w:rPr>
        <w:t xml:space="preserve">PROVINCIA DE </w:t>
      </w:r>
      <w:r w:rsidR="00C1206F">
        <w:rPr>
          <w:rFonts w:ascii="Century Gothic" w:hAnsi="Century Gothic" w:cstheme="minorHAnsi"/>
          <w:b/>
          <w:sz w:val="20"/>
          <w:szCs w:val="20"/>
          <w:lang w:val="es-ES"/>
        </w:rPr>
        <w:t>PICHINCHA</w:t>
      </w:r>
    </w:p>
    <w:p w14:paraId="2CF1D90D" w14:textId="77777777" w:rsidR="00C718BB" w:rsidRPr="004F2E99" w:rsidRDefault="00C718BB" w:rsidP="004F2E99">
      <w:pPr>
        <w:spacing w:after="0" w:line="240" w:lineRule="auto"/>
        <w:jc w:val="center"/>
        <w:rPr>
          <w:rFonts w:ascii="Century Gothic" w:hAnsi="Century Gothic" w:cstheme="minorHAnsi"/>
          <w:b/>
          <w:sz w:val="20"/>
          <w:szCs w:val="20"/>
          <w:lang w:val="es-ES"/>
        </w:rPr>
      </w:pPr>
    </w:p>
    <w:p w14:paraId="1218D533" w14:textId="55209D84" w:rsidR="00EE14CC" w:rsidRDefault="00EE14CC" w:rsidP="004F2E99">
      <w:pPr>
        <w:numPr>
          <w:ilvl w:val="0"/>
          <w:numId w:val="1"/>
        </w:numPr>
        <w:spacing w:after="0" w:line="240" w:lineRule="auto"/>
        <w:jc w:val="both"/>
        <w:rPr>
          <w:rFonts w:ascii="Century Gothic" w:hAnsi="Century Gothic" w:cstheme="minorHAnsi"/>
          <w:b/>
          <w:sz w:val="20"/>
          <w:szCs w:val="20"/>
          <w:lang w:val="es-ES"/>
        </w:rPr>
      </w:pPr>
      <w:r w:rsidRPr="004F2E99">
        <w:rPr>
          <w:rFonts w:ascii="Century Gothic" w:hAnsi="Century Gothic" w:cstheme="minorHAnsi"/>
          <w:b/>
          <w:sz w:val="20"/>
          <w:szCs w:val="20"/>
          <w:lang w:val="es-ES"/>
        </w:rPr>
        <w:t>Descripción</w:t>
      </w:r>
      <w:r w:rsidR="00C718BB">
        <w:rPr>
          <w:rFonts w:ascii="Century Gothic" w:hAnsi="Century Gothic" w:cstheme="minorHAnsi"/>
          <w:b/>
          <w:sz w:val="20"/>
          <w:szCs w:val="20"/>
          <w:lang w:val="es-ES"/>
        </w:rPr>
        <w:t>.</w:t>
      </w:r>
    </w:p>
    <w:p w14:paraId="5B5060D7" w14:textId="77777777" w:rsidR="00C718BB" w:rsidRPr="004F2E99" w:rsidRDefault="00C718BB" w:rsidP="00C718BB">
      <w:pPr>
        <w:spacing w:after="0" w:line="240" w:lineRule="auto"/>
        <w:ind w:left="360"/>
        <w:jc w:val="both"/>
        <w:rPr>
          <w:rFonts w:ascii="Century Gothic" w:hAnsi="Century Gothic" w:cstheme="minorHAnsi"/>
          <w:b/>
          <w:sz w:val="20"/>
          <w:szCs w:val="20"/>
          <w:lang w:val="es-ES"/>
        </w:rPr>
      </w:pPr>
    </w:p>
    <w:p w14:paraId="74951759" w14:textId="2801DA80" w:rsidR="00C1206F" w:rsidRDefault="00EE14CC" w:rsidP="004F2E99">
      <w:pPr>
        <w:spacing w:after="0" w:line="240" w:lineRule="auto"/>
        <w:ind w:left="360"/>
        <w:jc w:val="both"/>
        <w:rPr>
          <w:rFonts w:ascii="Century Gothic" w:hAnsi="Century Gothic" w:cstheme="minorHAnsi"/>
          <w:color w:val="000000"/>
          <w:sz w:val="20"/>
          <w:szCs w:val="20"/>
        </w:rPr>
      </w:pPr>
      <w:r w:rsidRPr="004F2E99">
        <w:rPr>
          <w:rFonts w:ascii="Century Gothic" w:hAnsi="Century Gothic" w:cstheme="minorHAnsi"/>
          <w:color w:val="000000"/>
          <w:sz w:val="20"/>
          <w:szCs w:val="20"/>
        </w:rPr>
        <w:t xml:space="preserve">El bien inmueble denominado </w:t>
      </w:r>
      <w:r w:rsidR="00933F55" w:rsidRPr="004F2E99">
        <w:rPr>
          <w:rFonts w:ascii="Century Gothic" w:hAnsi="Century Gothic" w:cstheme="minorHAnsi"/>
          <w:color w:val="000000"/>
          <w:sz w:val="20"/>
          <w:szCs w:val="20"/>
        </w:rPr>
        <w:t>“</w:t>
      </w:r>
      <w:r w:rsidR="00C1206F">
        <w:rPr>
          <w:rFonts w:ascii="Century Gothic" w:hAnsi="Century Gothic" w:cstheme="minorHAnsi"/>
          <w:color w:val="000000"/>
          <w:sz w:val="20"/>
          <w:szCs w:val="20"/>
        </w:rPr>
        <w:t>LA RECEPTORA</w:t>
      </w:r>
      <w:r w:rsidR="00933F55" w:rsidRPr="004F2E99">
        <w:rPr>
          <w:rFonts w:ascii="Century Gothic" w:hAnsi="Century Gothic" w:cstheme="minorHAnsi"/>
          <w:color w:val="000000"/>
          <w:sz w:val="20"/>
          <w:szCs w:val="20"/>
        </w:rPr>
        <w:t>”</w:t>
      </w:r>
      <w:r w:rsidR="00641797" w:rsidRPr="004F2E99">
        <w:rPr>
          <w:rFonts w:ascii="Century Gothic" w:hAnsi="Century Gothic" w:cstheme="minorHAnsi"/>
          <w:color w:val="000000"/>
          <w:sz w:val="20"/>
          <w:szCs w:val="20"/>
        </w:rPr>
        <w:t>, es un</w:t>
      </w:r>
      <w:r w:rsidR="00933F55" w:rsidRPr="004F2E99">
        <w:rPr>
          <w:rFonts w:ascii="Century Gothic" w:hAnsi="Century Gothic" w:cstheme="minorHAnsi"/>
          <w:color w:val="000000"/>
          <w:sz w:val="20"/>
          <w:szCs w:val="20"/>
        </w:rPr>
        <w:t xml:space="preserve"> </w:t>
      </w:r>
      <w:r w:rsidR="00C1206F">
        <w:rPr>
          <w:rFonts w:ascii="Century Gothic" w:hAnsi="Century Gothic" w:cstheme="minorHAnsi"/>
          <w:color w:val="000000"/>
          <w:sz w:val="20"/>
          <w:szCs w:val="20"/>
        </w:rPr>
        <w:t xml:space="preserve">terreno </w:t>
      </w:r>
      <w:r w:rsidR="00933F55" w:rsidRPr="004F2E99">
        <w:rPr>
          <w:rFonts w:ascii="Century Gothic" w:hAnsi="Century Gothic" w:cstheme="minorHAnsi"/>
          <w:color w:val="000000"/>
          <w:sz w:val="20"/>
          <w:szCs w:val="20"/>
        </w:rPr>
        <w:t xml:space="preserve">ubicado en </w:t>
      </w:r>
      <w:r w:rsidR="00C1206F" w:rsidRPr="00D4063C">
        <w:rPr>
          <w:rFonts w:ascii="Century Gothic" w:hAnsi="Century Gothic"/>
          <w:sz w:val="20"/>
          <w:szCs w:val="20"/>
        </w:rPr>
        <w:t xml:space="preserve">al norte de la ciudad de </w:t>
      </w:r>
      <w:r w:rsidR="00C1206F">
        <w:rPr>
          <w:rFonts w:ascii="Century Gothic" w:hAnsi="Century Gothic"/>
          <w:sz w:val="20"/>
          <w:szCs w:val="20"/>
        </w:rPr>
        <w:t>Quito</w:t>
      </w:r>
      <w:r w:rsidR="00C1206F" w:rsidRPr="00D4063C">
        <w:rPr>
          <w:rFonts w:ascii="Century Gothic" w:hAnsi="Century Gothic"/>
          <w:sz w:val="20"/>
          <w:szCs w:val="20"/>
        </w:rPr>
        <w:t xml:space="preserve"> en la parroquia </w:t>
      </w:r>
      <w:r w:rsidR="00C1206F">
        <w:rPr>
          <w:rFonts w:ascii="Century Gothic" w:hAnsi="Century Gothic"/>
          <w:sz w:val="20"/>
          <w:szCs w:val="20"/>
        </w:rPr>
        <w:t xml:space="preserve">San Isidro del Inca, </w:t>
      </w:r>
      <w:r w:rsidR="00C1206F" w:rsidRPr="00CC32AF">
        <w:rPr>
          <w:rFonts w:ascii="Century Gothic" w:hAnsi="Century Gothic"/>
          <w:sz w:val="20"/>
          <w:szCs w:val="20"/>
        </w:rPr>
        <w:t>sector Hospital de SOLCA, avenida Eloy Alfaro entre las avenidas Los Pinos y Los Fresnos</w:t>
      </w:r>
      <w:r w:rsidR="004F2E99" w:rsidRPr="004F2E99">
        <w:rPr>
          <w:rFonts w:ascii="Century Gothic" w:hAnsi="Century Gothic" w:cstheme="minorHAnsi"/>
          <w:color w:val="000000"/>
          <w:sz w:val="20"/>
          <w:szCs w:val="20"/>
        </w:rPr>
        <w:t>.</w:t>
      </w:r>
      <w:r w:rsidR="00933F55" w:rsidRPr="004F2E99">
        <w:rPr>
          <w:rFonts w:ascii="Century Gothic" w:hAnsi="Century Gothic" w:cstheme="minorHAnsi"/>
          <w:color w:val="000000"/>
          <w:sz w:val="20"/>
          <w:szCs w:val="20"/>
        </w:rPr>
        <w:t xml:space="preserve"> </w:t>
      </w:r>
    </w:p>
    <w:p w14:paraId="1FEE0D0A" w14:textId="77777777" w:rsidR="00C1206F" w:rsidRDefault="00C1206F" w:rsidP="004F2E99">
      <w:pPr>
        <w:spacing w:after="0" w:line="240" w:lineRule="auto"/>
        <w:ind w:left="360"/>
        <w:jc w:val="both"/>
        <w:rPr>
          <w:rFonts w:ascii="Century Gothic" w:hAnsi="Century Gothic" w:cstheme="minorHAnsi"/>
          <w:color w:val="000000"/>
          <w:sz w:val="20"/>
          <w:szCs w:val="20"/>
        </w:rPr>
      </w:pPr>
    </w:p>
    <w:p w14:paraId="29B79877" w14:textId="55CFD9A7" w:rsidR="00641797" w:rsidRDefault="00C1206F" w:rsidP="004F2E99">
      <w:pPr>
        <w:spacing w:after="0" w:line="240" w:lineRule="auto"/>
        <w:ind w:left="360"/>
        <w:jc w:val="both"/>
        <w:rPr>
          <w:rFonts w:ascii="Century Gothic" w:hAnsi="Century Gothic" w:cstheme="minorHAnsi"/>
          <w:color w:val="000000"/>
          <w:sz w:val="20"/>
          <w:szCs w:val="20"/>
        </w:rPr>
      </w:pPr>
      <w:r w:rsidRPr="00B90CFF">
        <w:rPr>
          <w:rFonts w:ascii="Century Gothic" w:hAnsi="Century Gothic"/>
          <w:sz w:val="20"/>
          <w:szCs w:val="20"/>
        </w:rPr>
        <w:t xml:space="preserve">El inmueble cuenta con una superficie total de 60.395,54m² y fue transferido </w:t>
      </w:r>
      <w:r>
        <w:rPr>
          <w:rFonts w:ascii="Century Gothic" w:hAnsi="Century Gothic"/>
          <w:sz w:val="20"/>
          <w:szCs w:val="20"/>
        </w:rPr>
        <w:t>me</w:t>
      </w:r>
      <w:r w:rsidRPr="00CC32AF">
        <w:rPr>
          <w:rFonts w:ascii="Century Gothic" w:hAnsi="Century Gothic"/>
          <w:sz w:val="20"/>
          <w:szCs w:val="20"/>
        </w:rPr>
        <w:t>diante escritura pública otorgada el 26 de octubre de 2018, ante la Notaría Sexagésima Cuarta del cantón Quito, se formalizó la dación en pago efectuada por el Servicio de Gestión Inmobiliaria del Sector Público – INMOBILIAR a favor del I</w:t>
      </w:r>
      <w:r w:rsidR="001F0FC3">
        <w:rPr>
          <w:rFonts w:ascii="Century Gothic" w:hAnsi="Century Gothic"/>
          <w:sz w:val="20"/>
          <w:szCs w:val="20"/>
        </w:rPr>
        <w:t>ssfa</w:t>
      </w:r>
      <w:r w:rsidRPr="00B90CFF">
        <w:rPr>
          <w:rFonts w:ascii="Century Gothic" w:hAnsi="Century Gothic"/>
          <w:sz w:val="20"/>
          <w:szCs w:val="20"/>
        </w:rPr>
        <w:t>, inscripción que consta en el Registro de la Propiedad del cantón Quito desde el 22 de noviembre de 2018</w:t>
      </w:r>
      <w:r w:rsidR="00641797" w:rsidRPr="004F2E99">
        <w:rPr>
          <w:rFonts w:ascii="Century Gothic" w:hAnsi="Century Gothic" w:cstheme="minorHAnsi"/>
          <w:color w:val="000000"/>
          <w:sz w:val="20"/>
          <w:szCs w:val="20"/>
        </w:rPr>
        <w:t>.</w:t>
      </w:r>
    </w:p>
    <w:p w14:paraId="6A8CDC5B" w14:textId="77777777" w:rsidR="004F2E99" w:rsidRPr="004F2E99" w:rsidRDefault="004F2E99" w:rsidP="004F2E99">
      <w:pPr>
        <w:spacing w:after="0" w:line="240" w:lineRule="auto"/>
        <w:ind w:left="360"/>
        <w:jc w:val="both"/>
        <w:rPr>
          <w:rFonts w:ascii="Century Gothic" w:hAnsi="Century Gothic" w:cstheme="minorHAnsi"/>
          <w:color w:val="000000"/>
          <w:sz w:val="20"/>
          <w:szCs w:val="20"/>
        </w:rPr>
      </w:pPr>
    </w:p>
    <w:p w14:paraId="1D399891" w14:textId="60F2B46D" w:rsidR="00EE14CC" w:rsidRDefault="00C1206F" w:rsidP="004F2E99">
      <w:pPr>
        <w:spacing w:after="0" w:line="240" w:lineRule="auto"/>
        <w:ind w:left="360"/>
        <w:jc w:val="both"/>
        <w:rPr>
          <w:rFonts w:ascii="Century Gothic" w:hAnsi="Century Gothic" w:cstheme="minorHAnsi"/>
          <w:color w:val="000000"/>
          <w:sz w:val="20"/>
          <w:szCs w:val="20"/>
        </w:rPr>
      </w:pPr>
      <w:r w:rsidRPr="003B0A88">
        <w:rPr>
          <w:rFonts w:ascii="Century Gothic" w:hAnsi="Century Gothic"/>
          <w:sz w:val="20"/>
          <w:szCs w:val="20"/>
        </w:rPr>
        <w:t>El predio corresponde a un terreno de gran extensión, con edificaciones deterioradas sin uso, un área parcialmente arrendada a la Corporación Nacional de Telecomunicaciones – CNT (104,77 m²) destinada a nodo de telecomunicaciones, infraestructura deportiva abandonada y áreas verdes mantenidas</w:t>
      </w:r>
      <w:r>
        <w:rPr>
          <w:rFonts w:ascii="Century Gothic" w:hAnsi="Century Gothic"/>
          <w:sz w:val="20"/>
          <w:szCs w:val="20"/>
        </w:rPr>
        <w:t xml:space="preserve">, cuyas </w:t>
      </w:r>
      <w:r w:rsidR="00933F55" w:rsidRPr="004F2E99">
        <w:rPr>
          <w:rFonts w:ascii="Century Gothic" w:hAnsi="Century Gothic" w:cstheme="minorHAnsi"/>
          <w:color w:val="000000"/>
          <w:sz w:val="20"/>
          <w:szCs w:val="20"/>
        </w:rPr>
        <w:t>áreas son los siguientes:</w:t>
      </w:r>
    </w:p>
    <w:p w14:paraId="07B8B573" w14:textId="77777777" w:rsidR="00C1206F" w:rsidRDefault="00C1206F" w:rsidP="004F2E99">
      <w:pPr>
        <w:spacing w:after="0" w:line="240" w:lineRule="auto"/>
        <w:ind w:left="360"/>
        <w:jc w:val="both"/>
        <w:rPr>
          <w:rFonts w:ascii="Century Gothic" w:hAnsi="Century Gothic" w:cstheme="minorHAnsi"/>
          <w:color w:val="000000"/>
          <w:sz w:val="20"/>
          <w:szCs w:val="20"/>
        </w:rPr>
      </w:pPr>
    </w:p>
    <w:tbl>
      <w:tblPr>
        <w:tblW w:w="6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72"/>
        <w:gridCol w:w="670"/>
        <w:gridCol w:w="3753"/>
        <w:gridCol w:w="873"/>
        <w:gridCol w:w="1186"/>
      </w:tblGrid>
      <w:tr w:rsidR="00C1206F" w:rsidRPr="00C1206F" w14:paraId="2D03AD15" w14:textId="77777777" w:rsidTr="000B0F50">
        <w:trPr>
          <w:cantSplit/>
          <w:trHeight w:val="1149"/>
          <w:jc w:val="center"/>
        </w:trPr>
        <w:tc>
          <w:tcPr>
            <w:tcW w:w="372" w:type="dxa"/>
            <w:shd w:val="clear" w:color="000000" w:fill="D0D0D0"/>
            <w:textDirection w:val="btLr"/>
            <w:vAlign w:val="center"/>
            <w:hideMark/>
          </w:tcPr>
          <w:p w14:paraId="01F8BDF4" w14:textId="3D87C09E" w:rsidR="00C1206F" w:rsidRPr="00C1206F" w:rsidRDefault="00C1206F" w:rsidP="00C1206F">
            <w:pPr>
              <w:spacing w:after="0" w:line="240" w:lineRule="auto"/>
              <w:ind w:left="113" w:right="113"/>
              <w:jc w:val="center"/>
              <w:rPr>
                <w:rFonts w:ascii="Century Gothic" w:eastAsia="Times New Roman" w:hAnsi="Century Gothic" w:cs="Arial"/>
                <w:b/>
                <w:bCs/>
                <w:sz w:val="16"/>
                <w:szCs w:val="16"/>
                <w:lang w:eastAsia="es-EC"/>
              </w:rPr>
            </w:pPr>
            <w:r w:rsidRPr="00C1206F">
              <w:rPr>
                <w:rFonts w:ascii="Century Gothic" w:eastAsia="Times New Roman" w:hAnsi="Century Gothic" w:cs="Arial"/>
                <w:b/>
                <w:bCs/>
                <w:sz w:val="16"/>
                <w:szCs w:val="16"/>
                <w:lang w:eastAsia="es-EC"/>
              </w:rPr>
              <w:t>No. PREDIO</w:t>
            </w:r>
          </w:p>
        </w:tc>
        <w:tc>
          <w:tcPr>
            <w:tcW w:w="670" w:type="dxa"/>
            <w:shd w:val="clear" w:color="000000" w:fill="D0D0D0"/>
            <w:textDirection w:val="btLr"/>
            <w:vAlign w:val="center"/>
            <w:hideMark/>
          </w:tcPr>
          <w:p w14:paraId="3E9BDDAE" w14:textId="77777777" w:rsidR="00C1206F" w:rsidRPr="00C1206F" w:rsidRDefault="00C1206F" w:rsidP="00C1206F">
            <w:pPr>
              <w:spacing w:after="0" w:line="240" w:lineRule="auto"/>
              <w:ind w:left="113" w:right="113"/>
              <w:jc w:val="center"/>
              <w:rPr>
                <w:rFonts w:ascii="Century Gothic" w:eastAsia="Times New Roman" w:hAnsi="Century Gothic" w:cs="Arial"/>
                <w:b/>
                <w:bCs/>
                <w:sz w:val="16"/>
                <w:szCs w:val="16"/>
                <w:lang w:eastAsia="es-EC"/>
              </w:rPr>
            </w:pPr>
            <w:r w:rsidRPr="00C1206F">
              <w:rPr>
                <w:rFonts w:ascii="Century Gothic" w:eastAsia="Times New Roman" w:hAnsi="Century Gothic" w:cs="Arial"/>
                <w:b/>
                <w:bCs/>
                <w:sz w:val="16"/>
                <w:szCs w:val="16"/>
                <w:lang w:eastAsia="es-EC"/>
              </w:rPr>
              <w:t>CLAVE CATASTRAL</w:t>
            </w:r>
          </w:p>
        </w:tc>
        <w:tc>
          <w:tcPr>
            <w:tcW w:w="3753" w:type="dxa"/>
            <w:shd w:val="clear" w:color="000000" w:fill="D0D0D0"/>
            <w:vAlign w:val="center"/>
            <w:hideMark/>
          </w:tcPr>
          <w:p w14:paraId="7C944436" w14:textId="77777777" w:rsidR="00C1206F" w:rsidRPr="00C1206F" w:rsidRDefault="00C1206F" w:rsidP="00C1206F">
            <w:pPr>
              <w:spacing w:after="0" w:line="240" w:lineRule="auto"/>
              <w:jc w:val="center"/>
              <w:rPr>
                <w:rFonts w:ascii="Century Gothic" w:eastAsia="Times New Roman" w:hAnsi="Century Gothic" w:cs="Arial"/>
                <w:b/>
                <w:bCs/>
                <w:sz w:val="16"/>
                <w:szCs w:val="16"/>
                <w:lang w:eastAsia="es-EC"/>
              </w:rPr>
            </w:pPr>
            <w:r w:rsidRPr="00C1206F">
              <w:rPr>
                <w:rFonts w:ascii="Century Gothic" w:eastAsia="Times New Roman" w:hAnsi="Century Gothic" w:cs="Arial"/>
                <w:b/>
                <w:bCs/>
                <w:sz w:val="16"/>
                <w:szCs w:val="16"/>
                <w:lang w:eastAsia="es-EC"/>
              </w:rPr>
              <w:t>DESCRIPCIÓN</w:t>
            </w:r>
          </w:p>
        </w:tc>
        <w:tc>
          <w:tcPr>
            <w:tcW w:w="873" w:type="dxa"/>
            <w:shd w:val="clear" w:color="000000" w:fill="D0D0D0"/>
            <w:vAlign w:val="center"/>
            <w:hideMark/>
          </w:tcPr>
          <w:p w14:paraId="5F09C0F4" w14:textId="77777777" w:rsidR="00C1206F" w:rsidRPr="00C1206F" w:rsidRDefault="00C1206F" w:rsidP="00C1206F">
            <w:pPr>
              <w:spacing w:after="0" w:line="240" w:lineRule="auto"/>
              <w:jc w:val="center"/>
              <w:rPr>
                <w:rFonts w:ascii="Century Gothic" w:eastAsia="Times New Roman" w:hAnsi="Century Gothic" w:cs="Arial"/>
                <w:b/>
                <w:bCs/>
                <w:sz w:val="16"/>
                <w:szCs w:val="16"/>
                <w:lang w:eastAsia="es-EC"/>
              </w:rPr>
            </w:pPr>
            <w:r w:rsidRPr="00C1206F">
              <w:rPr>
                <w:rFonts w:ascii="Century Gothic" w:eastAsia="Times New Roman" w:hAnsi="Century Gothic" w:cs="Arial"/>
                <w:b/>
                <w:bCs/>
                <w:sz w:val="16"/>
                <w:szCs w:val="16"/>
                <w:lang w:eastAsia="es-EC"/>
              </w:rPr>
              <w:t>ÁREA</w:t>
            </w:r>
            <w:r w:rsidRPr="00C1206F">
              <w:rPr>
                <w:rFonts w:ascii="Century Gothic" w:eastAsia="Times New Roman" w:hAnsi="Century Gothic" w:cs="Arial"/>
                <w:b/>
                <w:bCs/>
                <w:sz w:val="16"/>
                <w:szCs w:val="16"/>
                <w:lang w:eastAsia="es-EC"/>
              </w:rPr>
              <w:br/>
              <w:t>2026</w:t>
            </w:r>
          </w:p>
        </w:tc>
        <w:tc>
          <w:tcPr>
            <w:tcW w:w="1186" w:type="dxa"/>
            <w:shd w:val="clear" w:color="000000" w:fill="D0D0D0"/>
            <w:vAlign w:val="center"/>
            <w:hideMark/>
          </w:tcPr>
          <w:p w14:paraId="143C3BDE" w14:textId="77777777" w:rsidR="00C1206F" w:rsidRPr="00C1206F" w:rsidRDefault="00C1206F" w:rsidP="00C1206F">
            <w:pPr>
              <w:spacing w:after="0" w:line="240" w:lineRule="auto"/>
              <w:jc w:val="center"/>
              <w:rPr>
                <w:rFonts w:ascii="Century Gothic" w:eastAsia="Times New Roman" w:hAnsi="Century Gothic" w:cs="Arial"/>
                <w:b/>
                <w:bCs/>
                <w:sz w:val="16"/>
                <w:szCs w:val="16"/>
                <w:lang w:eastAsia="es-EC"/>
              </w:rPr>
            </w:pPr>
            <w:r w:rsidRPr="00C1206F">
              <w:rPr>
                <w:rFonts w:ascii="Century Gothic" w:eastAsia="Times New Roman" w:hAnsi="Century Gothic" w:cs="Arial"/>
                <w:b/>
                <w:bCs/>
                <w:sz w:val="16"/>
                <w:szCs w:val="16"/>
                <w:lang w:eastAsia="es-EC"/>
              </w:rPr>
              <w:t>ESTADO ACTUAL (USO)</w:t>
            </w:r>
          </w:p>
        </w:tc>
      </w:tr>
      <w:tr w:rsidR="00C1206F" w:rsidRPr="00C1206F" w14:paraId="724200BD" w14:textId="77777777" w:rsidTr="00C1206F">
        <w:trPr>
          <w:trHeight w:val="20"/>
          <w:jc w:val="center"/>
        </w:trPr>
        <w:tc>
          <w:tcPr>
            <w:tcW w:w="372" w:type="dxa"/>
            <w:vMerge w:val="restart"/>
            <w:shd w:val="clear" w:color="000000" w:fill="FFFFFF"/>
            <w:noWrap/>
            <w:textDirection w:val="btLr"/>
            <w:vAlign w:val="center"/>
            <w:hideMark/>
          </w:tcPr>
          <w:p w14:paraId="712DA7B8" w14:textId="77777777" w:rsidR="00C1206F" w:rsidRPr="00C1206F" w:rsidRDefault="00C1206F" w:rsidP="00C1206F">
            <w:pPr>
              <w:spacing w:after="0" w:line="240" w:lineRule="auto"/>
              <w:ind w:left="113" w:right="113"/>
              <w:jc w:val="center"/>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28635</w:t>
            </w:r>
          </w:p>
        </w:tc>
        <w:tc>
          <w:tcPr>
            <w:tcW w:w="670" w:type="dxa"/>
            <w:vMerge w:val="restart"/>
            <w:shd w:val="clear" w:color="000000" w:fill="FFFFFF"/>
            <w:noWrap/>
            <w:textDirection w:val="btLr"/>
            <w:vAlign w:val="center"/>
            <w:hideMark/>
          </w:tcPr>
          <w:p w14:paraId="7F883F2B" w14:textId="77777777" w:rsidR="00C1206F" w:rsidRPr="00C1206F" w:rsidRDefault="00C1206F" w:rsidP="00C1206F">
            <w:pPr>
              <w:spacing w:after="0" w:line="240" w:lineRule="auto"/>
              <w:ind w:left="113" w:right="113"/>
              <w:jc w:val="center"/>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1230806002</w:t>
            </w:r>
          </w:p>
        </w:tc>
        <w:tc>
          <w:tcPr>
            <w:tcW w:w="3753" w:type="dxa"/>
            <w:noWrap/>
            <w:vAlign w:val="bottom"/>
            <w:hideMark/>
          </w:tcPr>
          <w:p w14:paraId="28EC4DA2"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TERRENO</w:t>
            </w:r>
          </w:p>
        </w:tc>
        <w:tc>
          <w:tcPr>
            <w:tcW w:w="873" w:type="dxa"/>
            <w:noWrap/>
            <w:vAlign w:val="center"/>
            <w:hideMark/>
          </w:tcPr>
          <w:p w14:paraId="0C6B00D1"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60.797,18 </w:t>
            </w:r>
          </w:p>
        </w:tc>
        <w:tc>
          <w:tcPr>
            <w:tcW w:w="1186" w:type="dxa"/>
            <w:noWrap/>
            <w:vAlign w:val="bottom"/>
            <w:hideMark/>
          </w:tcPr>
          <w:p w14:paraId="000B17EA"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5835D7C2" w14:textId="77777777" w:rsidTr="00C1206F">
        <w:trPr>
          <w:trHeight w:val="20"/>
          <w:jc w:val="center"/>
        </w:trPr>
        <w:tc>
          <w:tcPr>
            <w:tcW w:w="372" w:type="dxa"/>
            <w:vMerge/>
            <w:shd w:val="clear" w:color="000000" w:fill="FFFFFF"/>
            <w:noWrap/>
            <w:vAlign w:val="center"/>
          </w:tcPr>
          <w:p w14:paraId="081B1D79"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13464F3A"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0B5A1441"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ESCUELA</w:t>
            </w:r>
          </w:p>
        </w:tc>
        <w:tc>
          <w:tcPr>
            <w:tcW w:w="873" w:type="dxa"/>
            <w:noWrap/>
            <w:vAlign w:val="center"/>
            <w:hideMark/>
          </w:tcPr>
          <w:p w14:paraId="19C7AD39"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1.150,00 </w:t>
            </w:r>
          </w:p>
        </w:tc>
        <w:tc>
          <w:tcPr>
            <w:tcW w:w="1186" w:type="dxa"/>
            <w:noWrap/>
            <w:vAlign w:val="bottom"/>
            <w:hideMark/>
          </w:tcPr>
          <w:p w14:paraId="1C4D329C"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0D94AA5D" w14:textId="77777777" w:rsidTr="00C1206F">
        <w:trPr>
          <w:trHeight w:val="20"/>
          <w:jc w:val="center"/>
        </w:trPr>
        <w:tc>
          <w:tcPr>
            <w:tcW w:w="372" w:type="dxa"/>
            <w:vMerge/>
            <w:shd w:val="clear" w:color="000000" w:fill="FFFFFF"/>
            <w:noWrap/>
            <w:vAlign w:val="center"/>
          </w:tcPr>
          <w:p w14:paraId="1EEC0E20"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60E69746"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0946345F"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EDIFICIO DE 2 PLANTAS</w:t>
            </w:r>
          </w:p>
        </w:tc>
        <w:tc>
          <w:tcPr>
            <w:tcW w:w="873" w:type="dxa"/>
            <w:noWrap/>
            <w:vAlign w:val="center"/>
            <w:hideMark/>
          </w:tcPr>
          <w:p w14:paraId="6553CF1D"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175,00 </w:t>
            </w:r>
          </w:p>
        </w:tc>
        <w:tc>
          <w:tcPr>
            <w:tcW w:w="1186" w:type="dxa"/>
            <w:noWrap/>
            <w:vAlign w:val="bottom"/>
            <w:hideMark/>
          </w:tcPr>
          <w:p w14:paraId="5B3D8AFD"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1C495C14" w14:textId="77777777" w:rsidTr="00C1206F">
        <w:trPr>
          <w:trHeight w:val="20"/>
          <w:jc w:val="center"/>
        </w:trPr>
        <w:tc>
          <w:tcPr>
            <w:tcW w:w="372" w:type="dxa"/>
            <w:vMerge/>
            <w:shd w:val="clear" w:color="000000" w:fill="FFFFFF"/>
            <w:noWrap/>
            <w:vAlign w:val="center"/>
          </w:tcPr>
          <w:p w14:paraId="2CA4054F"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2B6C81EA"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7CC0BC28"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GALPÓN</w:t>
            </w:r>
          </w:p>
        </w:tc>
        <w:tc>
          <w:tcPr>
            <w:tcW w:w="873" w:type="dxa"/>
            <w:noWrap/>
            <w:vAlign w:val="center"/>
            <w:hideMark/>
          </w:tcPr>
          <w:p w14:paraId="08FF35AF"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320,46 </w:t>
            </w:r>
          </w:p>
        </w:tc>
        <w:tc>
          <w:tcPr>
            <w:tcW w:w="1186" w:type="dxa"/>
            <w:noWrap/>
            <w:vAlign w:val="bottom"/>
            <w:hideMark/>
          </w:tcPr>
          <w:p w14:paraId="41BB2476"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082B0463" w14:textId="77777777" w:rsidTr="00C1206F">
        <w:trPr>
          <w:trHeight w:val="20"/>
          <w:jc w:val="center"/>
        </w:trPr>
        <w:tc>
          <w:tcPr>
            <w:tcW w:w="372" w:type="dxa"/>
            <w:vMerge/>
            <w:shd w:val="clear" w:color="000000" w:fill="FFFFFF"/>
            <w:noWrap/>
            <w:vAlign w:val="center"/>
          </w:tcPr>
          <w:p w14:paraId="49607314"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142BAF05"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6AE603BE"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BAR Y BAÑOS</w:t>
            </w:r>
          </w:p>
        </w:tc>
        <w:tc>
          <w:tcPr>
            <w:tcW w:w="873" w:type="dxa"/>
            <w:noWrap/>
            <w:vAlign w:val="center"/>
            <w:hideMark/>
          </w:tcPr>
          <w:p w14:paraId="152A8151"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24,00 </w:t>
            </w:r>
          </w:p>
        </w:tc>
        <w:tc>
          <w:tcPr>
            <w:tcW w:w="1186" w:type="dxa"/>
            <w:noWrap/>
            <w:vAlign w:val="bottom"/>
            <w:hideMark/>
          </w:tcPr>
          <w:p w14:paraId="1AAFCC7B"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0AD0A682" w14:textId="77777777" w:rsidTr="00C1206F">
        <w:trPr>
          <w:trHeight w:val="20"/>
          <w:jc w:val="center"/>
        </w:trPr>
        <w:tc>
          <w:tcPr>
            <w:tcW w:w="372" w:type="dxa"/>
            <w:vMerge/>
            <w:shd w:val="clear" w:color="000000" w:fill="FFFFFF"/>
            <w:noWrap/>
            <w:vAlign w:val="center"/>
          </w:tcPr>
          <w:p w14:paraId="319C1052"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4B2ADF3F"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46C35C56"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COMEDOR</w:t>
            </w:r>
          </w:p>
        </w:tc>
        <w:tc>
          <w:tcPr>
            <w:tcW w:w="873" w:type="dxa"/>
            <w:noWrap/>
            <w:vAlign w:val="center"/>
            <w:hideMark/>
          </w:tcPr>
          <w:p w14:paraId="4FBA3106"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100,00 </w:t>
            </w:r>
          </w:p>
        </w:tc>
        <w:tc>
          <w:tcPr>
            <w:tcW w:w="1186" w:type="dxa"/>
            <w:noWrap/>
            <w:vAlign w:val="bottom"/>
            <w:hideMark/>
          </w:tcPr>
          <w:p w14:paraId="34F78E98"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4E01290E" w14:textId="77777777" w:rsidTr="00C1206F">
        <w:trPr>
          <w:trHeight w:val="20"/>
          <w:jc w:val="center"/>
        </w:trPr>
        <w:tc>
          <w:tcPr>
            <w:tcW w:w="372" w:type="dxa"/>
            <w:vMerge/>
            <w:shd w:val="clear" w:color="000000" w:fill="FFFFFF"/>
            <w:noWrap/>
            <w:vAlign w:val="center"/>
          </w:tcPr>
          <w:p w14:paraId="1E7D1D88"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40E2ABAC"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52E0AC7A"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COCINA</w:t>
            </w:r>
          </w:p>
        </w:tc>
        <w:tc>
          <w:tcPr>
            <w:tcW w:w="873" w:type="dxa"/>
            <w:noWrap/>
            <w:vAlign w:val="center"/>
            <w:hideMark/>
          </w:tcPr>
          <w:p w14:paraId="1045B551"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100,00 </w:t>
            </w:r>
          </w:p>
        </w:tc>
        <w:tc>
          <w:tcPr>
            <w:tcW w:w="1186" w:type="dxa"/>
            <w:noWrap/>
            <w:vAlign w:val="bottom"/>
            <w:hideMark/>
          </w:tcPr>
          <w:p w14:paraId="5D49949A"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49ADA820" w14:textId="77777777" w:rsidTr="00C1206F">
        <w:trPr>
          <w:trHeight w:val="20"/>
          <w:jc w:val="center"/>
        </w:trPr>
        <w:tc>
          <w:tcPr>
            <w:tcW w:w="372" w:type="dxa"/>
            <w:vMerge/>
            <w:shd w:val="clear" w:color="000000" w:fill="FFFFFF"/>
            <w:noWrap/>
            <w:vAlign w:val="center"/>
          </w:tcPr>
          <w:p w14:paraId="5A451EEC"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28C023DE"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6E2CD735"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SALÓN</w:t>
            </w:r>
          </w:p>
        </w:tc>
        <w:tc>
          <w:tcPr>
            <w:tcW w:w="873" w:type="dxa"/>
            <w:noWrap/>
            <w:vAlign w:val="center"/>
            <w:hideMark/>
          </w:tcPr>
          <w:p w14:paraId="49490B1B"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86,70 </w:t>
            </w:r>
          </w:p>
        </w:tc>
        <w:tc>
          <w:tcPr>
            <w:tcW w:w="1186" w:type="dxa"/>
            <w:noWrap/>
            <w:vAlign w:val="bottom"/>
            <w:hideMark/>
          </w:tcPr>
          <w:p w14:paraId="123BF895"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5928208E" w14:textId="77777777" w:rsidTr="00C1206F">
        <w:trPr>
          <w:trHeight w:val="20"/>
          <w:jc w:val="center"/>
        </w:trPr>
        <w:tc>
          <w:tcPr>
            <w:tcW w:w="372" w:type="dxa"/>
            <w:vMerge/>
            <w:shd w:val="clear" w:color="000000" w:fill="FFFFFF"/>
            <w:noWrap/>
            <w:vAlign w:val="center"/>
          </w:tcPr>
          <w:p w14:paraId="77188C5F"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03CE0FCD"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1340E58C"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BODEGA</w:t>
            </w:r>
          </w:p>
        </w:tc>
        <w:tc>
          <w:tcPr>
            <w:tcW w:w="873" w:type="dxa"/>
            <w:noWrap/>
            <w:vAlign w:val="center"/>
            <w:hideMark/>
          </w:tcPr>
          <w:p w14:paraId="3BB2D692"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13,23 </w:t>
            </w:r>
          </w:p>
        </w:tc>
        <w:tc>
          <w:tcPr>
            <w:tcW w:w="1186" w:type="dxa"/>
            <w:noWrap/>
            <w:vAlign w:val="bottom"/>
            <w:hideMark/>
          </w:tcPr>
          <w:p w14:paraId="56DE670B"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1DE1F592" w14:textId="77777777" w:rsidTr="00C1206F">
        <w:trPr>
          <w:trHeight w:val="20"/>
          <w:jc w:val="center"/>
        </w:trPr>
        <w:tc>
          <w:tcPr>
            <w:tcW w:w="372" w:type="dxa"/>
            <w:vMerge/>
            <w:shd w:val="clear" w:color="000000" w:fill="FFFFFF"/>
            <w:noWrap/>
            <w:vAlign w:val="center"/>
          </w:tcPr>
          <w:p w14:paraId="09AF4B92"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24F2E5A6"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1560E155"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CABAÑA BBQ 1</w:t>
            </w:r>
          </w:p>
        </w:tc>
        <w:tc>
          <w:tcPr>
            <w:tcW w:w="873" w:type="dxa"/>
            <w:noWrap/>
            <w:vAlign w:val="center"/>
            <w:hideMark/>
          </w:tcPr>
          <w:p w14:paraId="40B12D0E"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18,06 </w:t>
            </w:r>
          </w:p>
        </w:tc>
        <w:tc>
          <w:tcPr>
            <w:tcW w:w="1186" w:type="dxa"/>
            <w:noWrap/>
            <w:vAlign w:val="bottom"/>
            <w:hideMark/>
          </w:tcPr>
          <w:p w14:paraId="681A4E3F"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75028551" w14:textId="77777777" w:rsidTr="00C1206F">
        <w:trPr>
          <w:trHeight w:val="20"/>
          <w:jc w:val="center"/>
        </w:trPr>
        <w:tc>
          <w:tcPr>
            <w:tcW w:w="372" w:type="dxa"/>
            <w:vMerge/>
            <w:shd w:val="clear" w:color="000000" w:fill="FFFFFF"/>
            <w:noWrap/>
            <w:vAlign w:val="center"/>
          </w:tcPr>
          <w:p w14:paraId="2BF2BAA0"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19EE6585"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69B952AD"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CABAÑA BBQ 2</w:t>
            </w:r>
          </w:p>
        </w:tc>
        <w:tc>
          <w:tcPr>
            <w:tcW w:w="873" w:type="dxa"/>
            <w:noWrap/>
            <w:vAlign w:val="center"/>
            <w:hideMark/>
          </w:tcPr>
          <w:p w14:paraId="05A5B79E"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18,06 </w:t>
            </w:r>
          </w:p>
        </w:tc>
        <w:tc>
          <w:tcPr>
            <w:tcW w:w="1186" w:type="dxa"/>
            <w:noWrap/>
            <w:vAlign w:val="bottom"/>
            <w:hideMark/>
          </w:tcPr>
          <w:p w14:paraId="4181CE76"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062FE0AD" w14:textId="77777777" w:rsidTr="00C1206F">
        <w:trPr>
          <w:trHeight w:val="20"/>
          <w:jc w:val="center"/>
        </w:trPr>
        <w:tc>
          <w:tcPr>
            <w:tcW w:w="372" w:type="dxa"/>
            <w:vMerge/>
            <w:shd w:val="clear" w:color="000000" w:fill="FFFFFF"/>
            <w:noWrap/>
            <w:vAlign w:val="center"/>
          </w:tcPr>
          <w:p w14:paraId="24595999"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12CF1B13"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2E4E6F3C"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CABAÑA BBQ 3</w:t>
            </w:r>
          </w:p>
        </w:tc>
        <w:tc>
          <w:tcPr>
            <w:tcW w:w="873" w:type="dxa"/>
            <w:noWrap/>
            <w:vAlign w:val="center"/>
            <w:hideMark/>
          </w:tcPr>
          <w:p w14:paraId="120E27A4"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18,06 </w:t>
            </w:r>
          </w:p>
        </w:tc>
        <w:tc>
          <w:tcPr>
            <w:tcW w:w="1186" w:type="dxa"/>
            <w:noWrap/>
            <w:vAlign w:val="bottom"/>
            <w:hideMark/>
          </w:tcPr>
          <w:p w14:paraId="4413860F"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6B8AB71B" w14:textId="77777777" w:rsidTr="00C1206F">
        <w:trPr>
          <w:trHeight w:val="20"/>
          <w:jc w:val="center"/>
        </w:trPr>
        <w:tc>
          <w:tcPr>
            <w:tcW w:w="372" w:type="dxa"/>
            <w:vMerge/>
            <w:shd w:val="clear" w:color="000000" w:fill="FFFFFF"/>
            <w:noWrap/>
            <w:vAlign w:val="center"/>
          </w:tcPr>
          <w:p w14:paraId="0998ADA7"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414A9C23"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6654B498"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Asadero BBQ 4</w:t>
            </w:r>
          </w:p>
        </w:tc>
        <w:tc>
          <w:tcPr>
            <w:tcW w:w="873" w:type="dxa"/>
            <w:noWrap/>
            <w:vAlign w:val="center"/>
            <w:hideMark/>
          </w:tcPr>
          <w:p w14:paraId="5AA108CE"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18,06 </w:t>
            </w:r>
          </w:p>
        </w:tc>
        <w:tc>
          <w:tcPr>
            <w:tcW w:w="1186" w:type="dxa"/>
            <w:noWrap/>
            <w:vAlign w:val="bottom"/>
            <w:hideMark/>
          </w:tcPr>
          <w:p w14:paraId="6EDB9BA7"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7C085020" w14:textId="77777777" w:rsidTr="00C1206F">
        <w:trPr>
          <w:trHeight w:val="20"/>
          <w:jc w:val="center"/>
        </w:trPr>
        <w:tc>
          <w:tcPr>
            <w:tcW w:w="372" w:type="dxa"/>
            <w:vMerge/>
            <w:shd w:val="clear" w:color="000000" w:fill="FFFFFF"/>
            <w:noWrap/>
            <w:vAlign w:val="center"/>
          </w:tcPr>
          <w:p w14:paraId="5599030C"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6A16D865"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09789042"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Construcción Estación</w:t>
            </w:r>
          </w:p>
        </w:tc>
        <w:tc>
          <w:tcPr>
            <w:tcW w:w="873" w:type="dxa"/>
            <w:noWrap/>
            <w:vAlign w:val="center"/>
            <w:hideMark/>
          </w:tcPr>
          <w:p w14:paraId="7142E73A"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74,00 </w:t>
            </w:r>
          </w:p>
        </w:tc>
        <w:tc>
          <w:tcPr>
            <w:tcW w:w="1186" w:type="dxa"/>
            <w:noWrap/>
            <w:vAlign w:val="bottom"/>
            <w:hideMark/>
          </w:tcPr>
          <w:p w14:paraId="2EAD7F34"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32694FBA" w14:textId="77777777" w:rsidTr="00C1206F">
        <w:trPr>
          <w:trHeight w:val="20"/>
          <w:jc w:val="center"/>
        </w:trPr>
        <w:tc>
          <w:tcPr>
            <w:tcW w:w="372" w:type="dxa"/>
            <w:vMerge/>
            <w:shd w:val="clear" w:color="000000" w:fill="FFFFFF"/>
            <w:noWrap/>
            <w:vAlign w:val="center"/>
          </w:tcPr>
          <w:p w14:paraId="4936F2F4"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5C135959"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6D579BF2"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GARITA</w:t>
            </w:r>
          </w:p>
        </w:tc>
        <w:tc>
          <w:tcPr>
            <w:tcW w:w="873" w:type="dxa"/>
            <w:noWrap/>
            <w:vAlign w:val="center"/>
            <w:hideMark/>
          </w:tcPr>
          <w:p w14:paraId="55069357"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5,76 </w:t>
            </w:r>
          </w:p>
        </w:tc>
        <w:tc>
          <w:tcPr>
            <w:tcW w:w="1186" w:type="dxa"/>
            <w:noWrap/>
            <w:vAlign w:val="bottom"/>
            <w:hideMark/>
          </w:tcPr>
          <w:p w14:paraId="784F5754"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31BCA240" w14:textId="77777777" w:rsidTr="00C1206F">
        <w:trPr>
          <w:trHeight w:val="20"/>
          <w:jc w:val="center"/>
        </w:trPr>
        <w:tc>
          <w:tcPr>
            <w:tcW w:w="372" w:type="dxa"/>
            <w:vMerge/>
            <w:shd w:val="clear" w:color="000000" w:fill="FFFFFF"/>
            <w:noWrap/>
            <w:vAlign w:val="center"/>
          </w:tcPr>
          <w:p w14:paraId="47E17B04"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30392CDC"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1C7AB6AF"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BAÑOS VESTIDORES</w:t>
            </w:r>
          </w:p>
        </w:tc>
        <w:tc>
          <w:tcPr>
            <w:tcW w:w="873" w:type="dxa"/>
            <w:noWrap/>
            <w:vAlign w:val="center"/>
            <w:hideMark/>
          </w:tcPr>
          <w:p w14:paraId="2ABF2B58"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67,50 </w:t>
            </w:r>
          </w:p>
        </w:tc>
        <w:tc>
          <w:tcPr>
            <w:tcW w:w="1186" w:type="dxa"/>
            <w:noWrap/>
            <w:vAlign w:val="bottom"/>
            <w:hideMark/>
          </w:tcPr>
          <w:p w14:paraId="02EEABA9"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2AB771BC" w14:textId="77777777" w:rsidTr="00C1206F">
        <w:trPr>
          <w:trHeight w:val="20"/>
          <w:jc w:val="center"/>
        </w:trPr>
        <w:tc>
          <w:tcPr>
            <w:tcW w:w="372" w:type="dxa"/>
            <w:vMerge/>
            <w:shd w:val="clear" w:color="000000" w:fill="FFFFFF"/>
            <w:noWrap/>
            <w:vAlign w:val="center"/>
          </w:tcPr>
          <w:p w14:paraId="73C9D903"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21972B86"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3F6D68A8"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CANCHA ENCEMENTADAS DE BÁSQUET Y VÓLEY</w:t>
            </w:r>
          </w:p>
        </w:tc>
        <w:tc>
          <w:tcPr>
            <w:tcW w:w="873" w:type="dxa"/>
            <w:noWrap/>
            <w:vAlign w:val="center"/>
            <w:hideMark/>
          </w:tcPr>
          <w:p w14:paraId="6354B89D"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3.150,00 </w:t>
            </w:r>
          </w:p>
        </w:tc>
        <w:tc>
          <w:tcPr>
            <w:tcW w:w="1186" w:type="dxa"/>
            <w:noWrap/>
            <w:vAlign w:val="bottom"/>
            <w:hideMark/>
          </w:tcPr>
          <w:p w14:paraId="443B5918"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4D29BF5A" w14:textId="77777777" w:rsidTr="00C1206F">
        <w:trPr>
          <w:trHeight w:val="20"/>
          <w:jc w:val="center"/>
        </w:trPr>
        <w:tc>
          <w:tcPr>
            <w:tcW w:w="372" w:type="dxa"/>
            <w:vMerge/>
            <w:shd w:val="clear" w:color="000000" w:fill="FFFFFF"/>
            <w:noWrap/>
            <w:vAlign w:val="center"/>
          </w:tcPr>
          <w:p w14:paraId="56B99E3D"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29F87E27"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3D0C588A"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TRIBUNA CANCHA DE FUTBOL</w:t>
            </w:r>
          </w:p>
        </w:tc>
        <w:tc>
          <w:tcPr>
            <w:tcW w:w="873" w:type="dxa"/>
            <w:noWrap/>
            <w:vAlign w:val="center"/>
            <w:hideMark/>
          </w:tcPr>
          <w:p w14:paraId="1DAD6CB8"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95,00 </w:t>
            </w:r>
          </w:p>
        </w:tc>
        <w:tc>
          <w:tcPr>
            <w:tcW w:w="1186" w:type="dxa"/>
            <w:noWrap/>
            <w:vAlign w:val="bottom"/>
            <w:hideMark/>
          </w:tcPr>
          <w:p w14:paraId="2130865E"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48C15ACD" w14:textId="77777777" w:rsidTr="00C1206F">
        <w:trPr>
          <w:trHeight w:val="20"/>
          <w:jc w:val="center"/>
        </w:trPr>
        <w:tc>
          <w:tcPr>
            <w:tcW w:w="372" w:type="dxa"/>
            <w:vMerge/>
            <w:shd w:val="clear" w:color="000000" w:fill="FFFFFF"/>
            <w:noWrap/>
            <w:vAlign w:val="center"/>
          </w:tcPr>
          <w:p w14:paraId="468B1F92"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6246EFDD"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566CEA98"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PISTA DE PATINAJE</w:t>
            </w:r>
          </w:p>
        </w:tc>
        <w:tc>
          <w:tcPr>
            <w:tcW w:w="873" w:type="dxa"/>
            <w:noWrap/>
            <w:vAlign w:val="center"/>
            <w:hideMark/>
          </w:tcPr>
          <w:p w14:paraId="2B70A5FB"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170,00 </w:t>
            </w:r>
          </w:p>
        </w:tc>
        <w:tc>
          <w:tcPr>
            <w:tcW w:w="1186" w:type="dxa"/>
            <w:noWrap/>
            <w:vAlign w:val="bottom"/>
            <w:hideMark/>
          </w:tcPr>
          <w:p w14:paraId="1B9C6314"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18DAC05C" w14:textId="77777777" w:rsidTr="00C1206F">
        <w:trPr>
          <w:trHeight w:val="20"/>
          <w:jc w:val="center"/>
        </w:trPr>
        <w:tc>
          <w:tcPr>
            <w:tcW w:w="372" w:type="dxa"/>
            <w:vMerge/>
            <w:shd w:val="clear" w:color="000000" w:fill="FFFFFF"/>
            <w:noWrap/>
            <w:vAlign w:val="center"/>
          </w:tcPr>
          <w:p w14:paraId="77281F3D"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59436ABC"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0A6286A4"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CANCHA ENCEMENTADA DE TENIS 1</w:t>
            </w:r>
          </w:p>
        </w:tc>
        <w:tc>
          <w:tcPr>
            <w:tcW w:w="873" w:type="dxa"/>
            <w:noWrap/>
            <w:vAlign w:val="center"/>
            <w:hideMark/>
          </w:tcPr>
          <w:p w14:paraId="00D3FAFA"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800,00 </w:t>
            </w:r>
          </w:p>
        </w:tc>
        <w:tc>
          <w:tcPr>
            <w:tcW w:w="1186" w:type="dxa"/>
            <w:noWrap/>
            <w:vAlign w:val="bottom"/>
            <w:hideMark/>
          </w:tcPr>
          <w:p w14:paraId="5F50018A"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49A35752" w14:textId="77777777" w:rsidTr="00C1206F">
        <w:trPr>
          <w:trHeight w:val="20"/>
          <w:jc w:val="center"/>
        </w:trPr>
        <w:tc>
          <w:tcPr>
            <w:tcW w:w="372" w:type="dxa"/>
            <w:vMerge/>
            <w:shd w:val="clear" w:color="000000" w:fill="FFFFFF"/>
            <w:noWrap/>
            <w:vAlign w:val="center"/>
          </w:tcPr>
          <w:p w14:paraId="26B409D9"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63EA91D6"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38E9ADF0"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CANCHA ENCEMENTADA DE TENIS 2</w:t>
            </w:r>
          </w:p>
        </w:tc>
        <w:tc>
          <w:tcPr>
            <w:tcW w:w="873" w:type="dxa"/>
            <w:noWrap/>
            <w:vAlign w:val="center"/>
            <w:hideMark/>
          </w:tcPr>
          <w:p w14:paraId="77C298F1"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800,00 </w:t>
            </w:r>
          </w:p>
        </w:tc>
        <w:tc>
          <w:tcPr>
            <w:tcW w:w="1186" w:type="dxa"/>
            <w:noWrap/>
            <w:vAlign w:val="bottom"/>
            <w:hideMark/>
          </w:tcPr>
          <w:p w14:paraId="7F723DB3"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38BCCA69" w14:textId="77777777" w:rsidTr="00C1206F">
        <w:trPr>
          <w:trHeight w:val="20"/>
          <w:jc w:val="center"/>
        </w:trPr>
        <w:tc>
          <w:tcPr>
            <w:tcW w:w="372" w:type="dxa"/>
            <w:vMerge/>
            <w:shd w:val="clear" w:color="000000" w:fill="FFFFFF"/>
            <w:noWrap/>
            <w:vAlign w:val="center"/>
          </w:tcPr>
          <w:p w14:paraId="02FDF51E"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63B12EA7"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1F57A3B3"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Cancha encementada de tenis 3</w:t>
            </w:r>
          </w:p>
        </w:tc>
        <w:tc>
          <w:tcPr>
            <w:tcW w:w="873" w:type="dxa"/>
            <w:noWrap/>
            <w:vAlign w:val="center"/>
            <w:hideMark/>
          </w:tcPr>
          <w:p w14:paraId="002FCB25"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280,00 </w:t>
            </w:r>
          </w:p>
        </w:tc>
        <w:tc>
          <w:tcPr>
            <w:tcW w:w="1186" w:type="dxa"/>
            <w:noWrap/>
            <w:vAlign w:val="bottom"/>
            <w:hideMark/>
          </w:tcPr>
          <w:p w14:paraId="4490F7FF"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0A7D62ED" w14:textId="77777777" w:rsidTr="00C1206F">
        <w:trPr>
          <w:trHeight w:val="20"/>
          <w:jc w:val="center"/>
        </w:trPr>
        <w:tc>
          <w:tcPr>
            <w:tcW w:w="372" w:type="dxa"/>
            <w:vMerge/>
            <w:shd w:val="clear" w:color="000000" w:fill="FFFFFF"/>
            <w:noWrap/>
            <w:vAlign w:val="center"/>
          </w:tcPr>
          <w:p w14:paraId="54EA1D69"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34771CE3"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589BFED7"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PARQUEADEROS</w:t>
            </w:r>
          </w:p>
        </w:tc>
        <w:tc>
          <w:tcPr>
            <w:tcW w:w="873" w:type="dxa"/>
            <w:noWrap/>
            <w:vAlign w:val="center"/>
            <w:hideMark/>
          </w:tcPr>
          <w:p w14:paraId="738C57CB"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4.598,00 </w:t>
            </w:r>
          </w:p>
        </w:tc>
        <w:tc>
          <w:tcPr>
            <w:tcW w:w="1186" w:type="dxa"/>
            <w:noWrap/>
            <w:vAlign w:val="bottom"/>
            <w:hideMark/>
          </w:tcPr>
          <w:p w14:paraId="6A10F0D8"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30543CB2" w14:textId="77777777" w:rsidTr="00C1206F">
        <w:trPr>
          <w:trHeight w:val="20"/>
          <w:jc w:val="center"/>
        </w:trPr>
        <w:tc>
          <w:tcPr>
            <w:tcW w:w="372" w:type="dxa"/>
            <w:vMerge/>
            <w:shd w:val="clear" w:color="000000" w:fill="FFFFFF"/>
            <w:noWrap/>
            <w:vAlign w:val="center"/>
          </w:tcPr>
          <w:p w14:paraId="0E8E923C"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0E8CBE93"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4877B869"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CERRAMIENTO PERIFÉRICO</w:t>
            </w:r>
          </w:p>
        </w:tc>
        <w:tc>
          <w:tcPr>
            <w:tcW w:w="873" w:type="dxa"/>
            <w:noWrap/>
            <w:vAlign w:val="center"/>
            <w:hideMark/>
          </w:tcPr>
          <w:p w14:paraId="33EA7806"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985,19 </w:t>
            </w:r>
          </w:p>
        </w:tc>
        <w:tc>
          <w:tcPr>
            <w:tcW w:w="1186" w:type="dxa"/>
            <w:noWrap/>
            <w:vAlign w:val="bottom"/>
            <w:hideMark/>
          </w:tcPr>
          <w:p w14:paraId="450B5CE4"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3CD8BD49" w14:textId="77777777" w:rsidTr="00C1206F">
        <w:trPr>
          <w:trHeight w:val="20"/>
          <w:jc w:val="center"/>
        </w:trPr>
        <w:tc>
          <w:tcPr>
            <w:tcW w:w="372" w:type="dxa"/>
            <w:vMerge/>
            <w:shd w:val="clear" w:color="000000" w:fill="FFFFFF"/>
            <w:noWrap/>
            <w:vAlign w:val="center"/>
          </w:tcPr>
          <w:p w14:paraId="38F7DCC4"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17DD1A8E"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18507AC7"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TERRENO</w:t>
            </w:r>
          </w:p>
        </w:tc>
        <w:tc>
          <w:tcPr>
            <w:tcW w:w="873" w:type="dxa"/>
            <w:noWrap/>
            <w:vAlign w:val="center"/>
            <w:hideMark/>
          </w:tcPr>
          <w:p w14:paraId="6282D8D1"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60.797,18 </w:t>
            </w:r>
          </w:p>
        </w:tc>
        <w:tc>
          <w:tcPr>
            <w:tcW w:w="1186" w:type="dxa"/>
            <w:noWrap/>
            <w:vAlign w:val="bottom"/>
            <w:hideMark/>
          </w:tcPr>
          <w:p w14:paraId="50C4B06D"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5E034443" w14:textId="77777777" w:rsidTr="00C1206F">
        <w:trPr>
          <w:trHeight w:val="20"/>
          <w:jc w:val="center"/>
        </w:trPr>
        <w:tc>
          <w:tcPr>
            <w:tcW w:w="372" w:type="dxa"/>
            <w:vMerge/>
            <w:shd w:val="clear" w:color="000000" w:fill="FFFFFF"/>
            <w:noWrap/>
            <w:vAlign w:val="center"/>
          </w:tcPr>
          <w:p w14:paraId="49700B13"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6A65ACA5"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599D207D"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ESCUELA</w:t>
            </w:r>
          </w:p>
        </w:tc>
        <w:tc>
          <w:tcPr>
            <w:tcW w:w="873" w:type="dxa"/>
            <w:noWrap/>
            <w:vAlign w:val="center"/>
            <w:hideMark/>
          </w:tcPr>
          <w:p w14:paraId="7BF4407C"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1.150,00 </w:t>
            </w:r>
          </w:p>
        </w:tc>
        <w:tc>
          <w:tcPr>
            <w:tcW w:w="1186" w:type="dxa"/>
            <w:noWrap/>
            <w:vAlign w:val="bottom"/>
            <w:hideMark/>
          </w:tcPr>
          <w:p w14:paraId="645AD685"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3D57CB57" w14:textId="77777777" w:rsidTr="00C1206F">
        <w:trPr>
          <w:trHeight w:val="20"/>
          <w:jc w:val="center"/>
        </w:trPr>
        <w:tc>
          <w:tcPr>
            <w:tcW w:w="372" w:type="dxa"/>
            <w:vMerge/>
            <w:shd w:val="clear" w:color="000000" w:fill="FFFFFF"/>
            <w:noWrap/>
            <w:vAlign w:val="center"/>
          </w:tcPr>
          <w:p w14:paraId="52F77538"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7A58D2A9"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3C969E1F"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EDIFICIO DE 2 PLANTAS</w:t>
            </w:r>
          </w:p>
        </w:tc>
        <w:tc>
          <w:tcPr>
            <w:tcW w:w="873" w:type="dxa"/>
            <w:noWrap/>
            <w:vAlign w:val="center"/>
            <w:hideMark/>
          </w:tcPr>
          <w:p w14:paraId="793CE77F"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175,00 </w:t>
            </w:r>
          </w:p>
        </w:tc>
        <w:tc>
          <w:tcPr>
            <w:tcW w:w="1186" w:type="dxa"/>
            <w:noWrap/>
            <w:vAlign w:val="bottom"/>
            <w:hideMark/>
          </w:tcPr>
          <w:p w14:paraId="3089E3FB"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47750136" w14:textId="77777777" w:rsidTr="00C1206F">
        <w:trPr>
          <w:trHeight w:val="20"/>
          <w:jc w:val="center"/>
        </w:trPr>
        <w:tc>
          <w:tcPr>
            <w:tcW w:w="372" w:type="dxa"/>
            <w:vMerge/>
            <w:shd w:val="clear" w:color="000000" w:fill="FFFFFF"/>
            <w:noWrap/>
            <w:vAlign w:val="center"/>
          </w:tcPr>
          <w:p w14:paraId="3808237D"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2B463B78"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406421E4"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GALPÓN</w:t>
            </w:r>
          </w:p>
        </w:tc>
        <w:tc>
          <w:tcPr>
            <w:tcW w:w="873" w:type="dxa"/>
            <w:noWrap/>
            <w:vAlign w:val="center"/>
            <w:hideMark/>
          </w:tcPr>
          <w:p w14:paraId="5C75039D"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320,46 </w:t>
            </w:r>
          </w:p>
        </w:tc>
        <w:tc>
          <w:tcPr>
            <w:tcW w:w="1186" w:type="dxa"/>
            <w:noWrap/>
            <w:vAlign w:val="bottom"/>
            <w:hideMark/>
          </w:tcPr>
          <w:p w14:paraId="10188B6F"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74CFD450" w14:textId="77777777" w:rsidTr="00C1206F">
        <w:trPr>
          <w:trHeight w:val="20"/>
          <w:jc w:val="center"/>
        </w:trPr>
        <w:tc>
          <w:tcPr>
            <w:tcW w:w="372" w:type="dxa"/>
            <w:vMerge/>
            <w:shd w:val="clear" w:color="000000" w:fill="FFFFFF"/>
            <w:noWrap/>
            <w:vAlign w:val="center"/>
          </w:tcPr>
          <w:p w14:paraId="4A84DFE1"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668DA5F5"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6324A56F"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BAR Y BAÑOS</w:t>
            </w:r>
          </w:p>
        </w:tc>
        <w:tc>
          <w:tcPr>
            <w:tcW w:w="873" w:type="dxa"/>
            <w:noWrap/>
            <w:vAlign w:val="center"/>
            <w:hideMark/>
          </w:tcPr>
          <w:p w14:paraId="0FEB6FB7"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24,00 </w:t>
            </w:r>
          </w:p>
        </w:tc>
        <w:tc>
          <w:tcPr>
            <w:tcW w:w="1186" w:type="dxa"/>
            <w:noWrap/>
            <w:vAlign w:val="bottom"/>
            <w:hideMark/>
          </w:tcPr>
          <w:p w14:paraId="56297188"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027F255E" w14:textId="77777777" w:rsidTr="00C1206F">
        <w:trPr>
          <w:trHeight w:val="20"/>
          <w:jc w:val="center"/>
        </w:trPr>
        <w:tc>
          <w:tcPr>
            <w:tcW w:w="372" w:type="dxa"/>
            <w:vMerge/>
            <w:shd w:val="clear" w:color="000000" w:fill="FFFFFF"/>
            <w:noWrap/>
            <w:vAlign w:val="center"/>
          </w:tcPr>
          <w:p w14:paraId="789BBFC7"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0A193679"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044B7922"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COMEDOR</w:t>
            </w:r>
          </w:p>
        </w:tc>
        <w:tc>
          <w:tcPr>
            <w:tcW w:w="873" w:type="dxa"/>
            <w:noWrap/>
            <w:vAlign w:val="center"/>
            <w:hideMark/>
          </w:tcPr>
          <w:p w14:paraId="5E72B12A"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100,00 </w:t>
            </w:r>
          </w:p>
        </w:tc>
        <w:tc>
          <w:tcPr>
            <w:tcW w:w="1186" w:type="dxa"/>
            <w:noWrap/>
            <w:vAlign w:val="bottom"/>
            <w:hideMark/>
          </w:tcPr>
          <w:p w14:paraId="710391B7"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0B79C6F7" w14:textId="77777777" w:rsidTr="00C1206F">
        <w:trPr>
          <w:trHeight w:val="20"/>
          <w:jc w:val="center"/>
        </w:trPr>
        <w:tc>
          <w:tcPr>
            <w:tcW w:w="372" w:type="dxa"/>
            <w:vMerge/>
            <w:shd w:val="clear" w:color="000000" w:fill="FFFFFF"/>
            <w:noWrap/>
            <w:vAlign w:val="center"/>
          </w:tcPr>
          <w:p w14:paraId="5BCF89D3"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43E753AC"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1C81B62B"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COCINA</w:t>
            </w:r>
          </w:p>
        </w:tc>
        <w:tc>
          <w:tcPr>
            <w:tcW w:w="873" w:type="dxa"/>
            <w:noWrap/>
            <w:vAlign w:val="center"/>
            <w:hideMark/>
          </w:tcPr>
          <w:p w14:paraId="37364A71"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100,00 </w:t>
            </w:r>
          </w:p>
        </w:tc>
        <w:tc>
          <w:tcPr>
            <w:tcW w:w="1186" w:type="dxa"/>
            <w:noWrap/>
            <w:vAlign w:val="bottom"/>
            <w:hideMark/>
          </w:tcPr>
          <w:p w14:paraId="38D29B15"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23EA9F1B" w14:textId="77777777" w:rsidTr="00C1206F">
        <w:trPr>
          <w:trHeight w:val="20"/>
          <w:jc w:val="center"/>
        </w:trPr>
        <w:tc>
          <w:tcPr>
            <w:tcW w:w="372" w:type="dxa"/>
            <w:vMerge/>
            <w:shd w:val="clear" w:color="000000" w:fill="FFFFFF"/>
            <w:noWrap/>
            <w:vAlign w:val="center"/>
          </w:tcPr>
          <w:p w14:paraId="7F0222F8"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1004911D"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1A3FB352"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SALÓN</w:t>
            </w:r>
          </w:p>
        </w:tc>
        <w:tc>
          <w:tcPr>
            <w:tcW w:w="873" w:type="dxa"/>
            <w:noWrap/>
            <w:vAlign w:val="center"/>
            <w:hideMark/>
          </w:tcPr>
          <w:p w14:paraId="18CF0398"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86,70 </w:t>
            </w:r>
          </w:p>
        </w:tc>
        <w:tc>
          <w:tcPr>
            <w:tcW w:w="1186" w:type="dxa"/>
            <w:noWrap/>
            <w:vAlign w:val="bottom"/>
            <w:hideMark/>
          </w:tcPr>
          <w:p w14:paraId="58C9978A"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1CFB1B79" w14:textId="77777777" w:rsidTr="00C1206F">
        <w:trPr>
          <w:trHeight w:val="20"/>
          <w:jc w:val="center"/>
        </w:trPr>
        <w:tc>
          <w:tcPr>
            <w:tcW w:w="372" w:type="dxa"/>
            <w:vMerge/>
            <w:shd w:val="clear" w:color="000000" w:fill="FFFFFF"/>
            <w:noWrap/>
            <w:vAlign w:val="center"/>
          </w:tcPr>
          <w:p w14:paraId="7AC47DCC"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5F1AF192"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27B24EA0"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BODEGA</w:t>
            </w:r>
          </w:p>
        </w:tc>
        <w:tc>
          <w:tcPr>
            <w:tcW w:w="873" w:type="dxa"/>
            <w:noWrap/>
            <w:vAlign w:val="center"/>
            <w:hideMark/>
          </w:tcPr>
          <w:p w14:paraId="7E7F08C4"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13,23 </w:t>
            </w:r>
          </w:p>
        </w:tc>
        <w:tc>
          <w:tcPr>
            <w:tcW w:w="1186" w:type="dxa"/>
            <w:noWrap/>
            <w:vAlign w:val="bottom"/>
            <w:hideMark/>
          </w:tcPr>
          <w:p w14:paraId="6A8053B1"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4D891E0D" w14:textId="77777777" w:rsidTr="00C1206F">
        <w:trPr>
          <w:trHeight w:val="20"/>
          <w:jc w:val="center"/>
        </w:trPr>
        <w:tc>
          <w:tcPr>
            <w:tcW w:w="372" w:type="dxa"/>
            <w:vMerge/>
            <w:shd w:val="clear" w:color="000000" w:fill="FFFFFF"/>
            <w:noWrap/>
            <w:vAlign w:val="center"/>
          </w:tcPr>
          <w:p w14:paraId="531FBB52"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03622451"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6717DDA3"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CABAÑA BBQ 1</w:t>
            </w:r>
          </w:p>
        </w:tc>
        <w:tc>
          <w:tcPr>
            <w:tcW w:w="873" w:type="dxa"/>
            <w:noWrap/>
            <w:vAlign w:val="center"/>
            <w:hideMark/>
          </w:tcPr>
          <w:p w14:paraId="199EA87C"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18,06 </w:t>
            </w:r>
          </w:p>
        </w:tc>
        <w:tc>
          <w:tcPr>
            <w:tcW w:w="1186" w:type="dxa"/>
            <w:noWrap/>
            <w:vAlign w:val="bottom"/>
            <w:hideMark/>
          </w:tcPr>
          <w:p w14:paraId="76B25098"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2755C29A" w14:textId="77777777" w:rsidTr="00C1206F">
        <w:trPr>
          <w:trHeight w:val="20"/>
          <w:jc w:val="center"/>
        </w:trPr>
        <w:tc>
          <w:tcPr>
            <w:tcW w:w="372" w:type="dxa"/>
            <w:vMerge/>
            <w:shd w:val="clear" w:color="000000" w:fill="FFFFFF"/>
            <w:noWrap/>
            <w:vAlign w:val="center"/>
          </w:tcPr>
          <w:p w14:paraId="1EF5375C"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40597C2B"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43FD5CDB"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CABAÑA BBQ 2</w:t>
            </w:r>
          </w:p>
        </w:tc>
        <w:tc>
          <w:tcPr>
            <w:tcW w:w="873" w:type="dxa"/>
            <w:noWrap/>
            <w:vAlign w:val="center"/>
            <w:hideMark/>
          </w:tcPr>
          <w:p w14:paraId="69E0123A"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18,06 </w:t>
            </w:r>
          </w:p>
        </w:tc>
        <w:tc>
          <w:tcPr>
            <w:tcW w:w="1186" w:type="dxa"/>
            <w:noWrap/>
            <w:vAlign w:val="bottom"/>
            <w:hideMark/>
          </w:tcPr>
          <w:p w14:paraId="54281EA6"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2AE526FA" w14:textId="77777777" w:rsidTr="00C1206F">
        <w:trPr>
          <w:trHeight w:val="20"/>
          <w:jc w:val="center"/>
        </w:trPr>
        <w:tc>
          <w:tcPr>
            <w:tcW w:w="372" w:type="dxa"/>
            <w:vMerge/>
            <w:shd w:val="clear" w:color="000000" w:fill="FFFFFF"/>
            <w:noWrap/>
            <w:vAlign w:val="center"/>
          </w:tcPr>
          <w:p w14:paraId="3CC47DE4"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591E668C"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7E50F713"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CABAÑA BBQ 3</w:t>
            </w:r>
          </w:p>
        </w:tc>
        <w:tc>
          <w:tcPr>
            <w:tcW w:w="873" w:type="dxa"/>
            <w:noWrap/>
            <w:vAlign w:val="center"/>
            <w:hideMark/>
          </w:tcPr>
          <w:p w14:paraId="03239B87"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18,06 </w:t>
            </w:r>
          </w:p>
        </w:tc>
        <w:tc>
          <w:tcPr>
            <w:tcW w:w="1186" w:type="dxa"/>
            <w:noWrap/>
            <w:vAlign w:val="bottom"/>
            <w:hideMark/>
          </w:tcPr>
          <w:p w14:paraId="081234D5"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7B6D8709" w14:textId="77777777" w:rsidTr="00C1206F">
        <w:trPr>
          <w:trHeight w:val="20"/>
          <w:jc w:val="center"/>
        </w:trPr>
        <w:tc>
          <w:tcPr>
            <w:tcW w:w="372" w:type="dxa"/>
            <w:vMerge/>
            <w:shd w:val="clear" w:color="000000" w:fill="FFFFFF"/>
            <w:noWrap/>
            <w:vAlign w:val="center"/>
          </w:tcPr>
          <w:p w14:paraId="28DE8FB9"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7D3C807F"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151A959B"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Asadero BBQ 4</w:t>
            </w:r>
          </w:p>
        </w:tc>
        <w:tc>
          <w:tcPr>
            <w:tcW w:w="873" w:type="dxa"/>
            <w:noWrap/>
            <w:vAlign w:val="center"/>
            <w:hideMark/>
          </w:tcPr>
          <w:p w14:paraId="37EA0C63"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18,06 </w:t>
            </w:r>
          </w:p>
        </w:tc>
        <w:tc>
          <w:tcPr>
            <w:tcW w:w="1186" w:type="dxa"/>
            <w:noWrap/>
            <w:vAlign w:val="bottom"/>
            <w:hideMark/>
          </w:tcPr>
          <w:p w14:paraId="28EA0AD5"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0F9FE78E" w14:textId="77777777" w:rsidTr="00C1206F">
        <w:trPr>
          <w:trHeight w:val="20"/>
          <w:jc w:val="center"/>
        </w:trPr>
        <w:tc>
          <w:tcPr>
            <w:tcW w:w="372" w:type="dxa"/>
            <w:vMerge/>
            <w:shd w:val="clear" w:color="000000" w:fill="FFFFFF"/>
            <w:noWrap/>
            <w:vAlign w:val="center"/>
          </w:tcPr>
          <w:p w14:paraId="0CBCE429"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4589A4CD"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4C84373F"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Construcción Estación</w:t>
            </w:r>
          </w:p>
        </w:tc>
        <w:tc>
          <w:tcPr>
            <w:tcW w:w="873" w:type="dxa"/>
            <w:noWrap/>
            <w:vAlign w:val="center"/>
            <w:hideMark/>
          </w:tcPr>
          <w:p w14:paraId="07483F83"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74,00 </w:t>
            </w:r>
          </w:p>
        </w:tc>
        <w:tc>
          <w:tcPr>
            <w:tcW w:w="1186" w:type="dxa"/>
            <w:noWrap/>
            <w:vAlign w:val="bottom"/>
            <w:hideMark/>
          </w:tcPr>
          <w:p w14:paraId="79B92CF9"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11F8A35F" w14:textId="77777777" w:rsidTr="00C1206F">
        <w:trPr>
          <w:trHeight w:val="20"/>
          <w:jc w:val="center"/>
        </w:trPr>
        <w:tc>
          <w:tcPr>
            <w:tcW w:w="372" w:type="dxa"/>
            <w:vMerge/>
            <w:shd w:val="clear" w:color="000000" w:fill="FFFFFF"/>
            <w:noWrap/>
            <w:vAlign w:val="center"/>
          </w:tcPr>
          <w:p w14:paraId="304A3CBF"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2B094AFF"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1E8EE9C9"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GARITA</w:t>
            </w:r>
          </w:p>
        </w:tc>
        <w:tc>
          <w:tcPr>
            <w:tcW w:w="873" w:type="dxa"/>
            <w:noWrap/>
            <w:vAlign w:val="center"/>
            <w:hideMark/>
          </w:tcPr>
          <w:p w14:paraId="6BAB92FE"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5,76 </w:t>
            </w:r>
          </w:p>
        </w:tc>
        <w:tc>
          <w:tcPr>
            <w:tcW w:w="1186" w:type="dxa"/>
            <w:noWrap/>
            <w:vAlign w:val="bottom"/>
            <w:hideMark/>
          </w:tcPr>
          <w:p w14:paraId="30330559"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0776B59F" w14:textId="77777777" w:rsidTr="00C1206F">
        <w:trPr>
          <w:trHeight w:val="20"/>
          <w:jc w:val="center"/>
        </w:trPr>
        <w:tc>
          <w:tcPr>
            <w:tcW w:w="372" w:type="dxa"/>
            <w:vMerge/>
            <w:shd w:val="clear" w:color="000000" w:fill="FFFFFF"/>
            <w:noWrap/>
            <w:vAlign w:val="center"/>
          </w:tcPr>
          <w:p w14:paraId="3C131472"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430433B4"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13405583"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BAÑOS VESTIDORES</w:t>
            </w:r>
          </w:p>
        </w:tc>
        <w:tc>
          <w:tcPr>
            <w:tcW w:w="873" w:type="dxa"/>
            <w:noWrap/>
            <w:vAlign w:val="center"/>
            <w:hideMark/>
          </w:tcPr>
          <w:p w14:paraId="261D4341"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67,50 </w:t>
            </w:r>
          </w:p>
        </w:tc>
        <w:tc>
          <w:tcPr>
            <w:tcW w:w="1186" w:type="dxa"/>
            <w:noWrap/>
            <w:vAlign w:val="bottom"/>
            <w:hideMark/>
          </w:tcPr>
          <w:p w14:paraId="4BA9E516"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26E91BD5" w14:textId="77777777" w:rsidTr="00C1206F">
        <w:trPr>
          <w:trHeight w:val="20"/>
          <w:jc w:val="center"/>
        </w:trPr>
        <w:tc>
          <w:tcPr>
            <w:tcW w:w="372" w:type="dxa"/>
            <w:vMerge/>
            <w:shd w:val="clear" w:color="000000" w:fill="FFFFFF"/>
            <w:noWrap/>
            <w:vAlign w:val="center"/>
          </w:tcPr>
          <w:p w14:paraId="70F77E46"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61B43B3D"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5A517E15"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CANCHA ENCEMENTADAS DE BÁSQUET Y VÓLEY</w:t>
            </w:r>
          </w:p>
        </w:tc>
        <w:tc>
          <w:tcPr>
            <w:tcW w:w="873" w:type="dxa"/>
            <w:noWrap/>
            <w:vAlign w:val="center"/>
            <w:hideMark/>
          </w:tcPr>
          <w:p w14:paraId="035ECD31"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3.150,00 </w:t>
            </w:r>
          </w:p>
        </w:tc>
        <w:tc>
          <w:tcPr>
            <w:tcW w:w="1186" w:type="dxa"/>
            <w:noWrap/>
            <w:vAlign w:val="bottom"/>
            <w:hideMark/>
          </w:tcPr>
          <w:p w14:paraId="66F270F1"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5E22EA4B" w14:textId="77777777" w:rsidTr="00C1206F">
        <w:trPr>
          <w:trHeight w:val="20"/>
          <w:jc w:val="center"/>
        </w:trPr>
        <w:tc>
          <w:tcPr>
            <w:tcW w:w="372" w:type="dxa"/>
            <w:vMerge/>
            <w:shd w:val="clear" w:color="000000" w:fill="FFFFFF"/>
            <w:noWrap/>
            <w:vAlign w:val="center"/>
          </w:tcPr>
          <w:p w14:paraId="65D4B055"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2B7D8AC4"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0A414B89"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TRIBUNA CANCHA DE FUTBOL</w:t>
            </w:r>
          </w:p>
        </w:tc>
        <w:tc>
          <w:tcPr>
            <w:tcW w:w="873" w:type="dxa"/>
            <w:noWrap/>
            <w:vAlign w:val="center"/>
            <w:hideMark/>
          </w:tcPr>
          <w:p w14:paraId="05FB8171"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95,00 </w:t>
            </w:r>
          </w:p>
        </w:tc>
        <w:tc>
          <w:tcPr>
            <w:tcW w:w="1186" w:type="dxa"/>
            <w:noWrap/>
            <w:vAlign w:val="bottom"/>
            <w:hideMark/>
          </w:tcPr>
          <w:p w14:paraId="1CA18825"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538BEB98" w14:textId="77777777" w:rsidTr="00C1206F">
        <w:trPr>
          <w:trHeight w:val="20"/>
          <w:jc w:val="center"/>
        </w:trPr>
        <w:tc>
          <w:tcPr>
            <w:tcW w:w="372" w:type="dxa"/>
            <w:vMerge/>
            <w:shd w:val="clear" w:color="000000" w:fill="FFFFFF"/>
            <w:noWrap/>
            <w:vAlign w:val="center"/>
          </w:tcPr>
          <w:p w14:paraId="511D7C59"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7338375F"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4EB13DEF"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PISTA DE PATINAJE</w:t>
            </w:r>
          </w:p>
        </w:tc>
        <w:tc>
          <w:tcPr>
            <w:tcW w:w="873" w:type="dxa"/>
            <w:noWrap/>
            <w:vAlign w:val="center"/>
            <w:hideMark/>
          </w:tcPr>
          <w:p w14:paraId="00A1CE93"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170,00 </w:t>
            </w:r>
          </w:p>
        </w:tc>
        <w:tc>
          <w:tcPr>
            <w:tcW w:w="1186" w:type="dxa"/>
            <w:noWrap/>
            <w:vAlign w:val="bottom"/>
            <w:hideMark/>
          </w:tcPr>
          <w:p w14:paraId="5A7E7B39"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480C8F3F" w14:textId="77777777" w:rsidTr="00C1206F">
        <w:trPr>
          <w:trHeight w:val="20"/>
          <w:jc w:val="center"/>
        </w:trPr>
        <w:tc>
          <w:tcPr>
            <w:tcW w:w="372" w:type="dxa"/>
            <w:vMerge/>
            <w:shd w:val="clear" w:color="000000" w:fill="FFFFFF"/>
            <w:noWrap/>
            <w:vAlign w:val="center"/>
          </w:tcPr>
          <w:p w14:paraId="7F154504"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6E05B85D"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6C7EC92F"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CANCHA ENCEMENTADA DE TENIS 1</w:t>
            </w:r>
          </w:p>
        </w:tc>
        <w:tc>
          <w:tcPr>
            <w:tcW w:w="873" w:type="dxa"/>
            <w:noWrap/>
            <w:vAlign w:val="center"/>
            <w:hideMark/>
          </w:tcPr>
          <w:p w14:paraId="56F90496"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800,00 </w:t>
            </w:r>
          </w:p>
        </w:tc>
        <w:tc>
          <w:tcPr>
            <w:tcW w:w="1186" w:type="dxa"/>
            <w:noWrap/>
            <w:vAlign w:val="bottom"/>
            <w:hideMark/>
          </w:tcPr>
          <w:p w14:paraId="2A31D9B7"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283AAE12" w14:textId="77777777" w:rsidTr="00C1206F">
        <w:trPr>
          <w:trHeight w:val="20"/>
          <w:jc w:val="center"/>
        </w:trPr>
        <w:tc>
          <w:tcPr>
            <w:tcW w:w="372" w:type="dxa"/>
            <w:vMerge/>
            <w:shd w:val="clear" w:color="000000" w:fill="FFFFFF"/>
            <w:noWrap/>
            <w:vAlign w:val="center"/>
          </w:tcPr>
          <w:p w14:paraId="49763CB3"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580379FD"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186BCC62"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CANCHA ENCEMENTADA DE TENIS 2</w:t>
            </w:r>
          </w:p>
        </w:tc>
        <w:tc>
          <w:tcPr>
            <w:tcW w:w="873" w:type="dxa"/>
            <w:noWrap/>
            <w:vAlign w:val="center"/>
            <w:hideMark/>
          </w:tcPr>
          <w:p w14:paraId="7A8C8D89"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800,00 </w:t>
            </w:r>
          </w:p>
        </w:tc>
        <w:tc>
          <w:tcPr>
            <w:tcW w:w="1186" w:type="dxa"/>
            <w:noWrap/>
            <w:vAlign w:val="bottom"/>
            <w:hideMark/>
          </w:tcPr>
          <w:p w14:paraId="7D1EBAF9"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3D78C806" w14:textId="77777777" w:rsidTr="00C1206F">
        <w:trPr>
          <w:trHeight w:val="20"/>
          <w:jc w:val="center"/>
        </w:trPr>
        <w:tc>
          <w:tcPr>
            <w:tcW w:w="372" w:type="dxa"/>
            <w:vMerge/>
            <w:shd w:val="clear" w:color="000000" w:fill="FFFFFF"/>
            <w:noWrap/>
            <w:vAlign w:val="center"/>
          </w:tcPr>
          <w:p w14:paraId="7903758E"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14C1B6A9"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66891E6D"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Cancha encementada de tenis 3 </w:t>
            </w:r>
          </w:p>
        </w:tc>
        <w:tc>
          <w:tcPr>
            <w:tcW w:w="873" w:type="dxa"/>
            <w:noWrap/>
            <w:vAlign w:val="center"/>
            <w:hideMark/>
          </w:tcPr>
          <w:p w14:paraId="35611BCE"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280,00 </w:t>
            </w:r>
          </w:p>
        </w:tc>
        <w:tc>
          <w:tcPr>
            <w:tcW w:w="1186" w:type="dxa"/>
            <w:noWrap/>
            <w:vAlign w:val="bottom"/>
            <w:hideMark/>
          </w:tcPr>
          <w:p w14:paraId="6974905D"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37347C82" w14:textId="77777777" w:rsidTr="00C1206F">
        <w:trPr>
          <w:trHeight w:val="20"/>
          <w:jc w:val="center"/>
        </w:trPr>
        <w:tc>
          <w:tcPr>
            <w:tcW w:w="372" w:type="dxa"/>
            <w:vMerge/>
            <w:shd w:val="clear" w:color="000000" w:fill="FFFFFF"/>
            <w:noWrap/>
            <w:vAlign w:val="center"/>
          </w:tcPr>
          <w:p w14:paraId="200F44BE"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04CCED51"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44B8EA0F"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PARQUEADEROS</w:t>
            </w:r>
          </w:p>
        </w:tc>
        <w:tc>
          <w:tcPr>
            <w:tcW w:w="873" w:type="dxa"/>
            <w:noWrap/>
            <w:vAlign w:val="center"/>
            <w:hideMark/>
          </w:tcPr>
          <w:p w14:paraId="04F80CAE"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4.598,00 </w:t>
            </w:r>
          </w:p>
        </w:tc>
        <w:tc>
          <w:tcPr>
            <w:tcW w:w="1186" w:type="dxa"/>
            <w:noWrap/>
            <w:vAlign w:val="bottom"/>
            <w:hideMark/>
          </w:tcPr>
          <w:p w14:paraId="3B0B30C6"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r w:rsidR="00C1206F" w:rsidRPr="00C1206F" w14:paraId="20BD3516" w14:textId="77777777" w:rsidTr="00C1206F">
        <w:trPr>
          <w:trHeight w:val="20"/>
          <w:jc w:val="center"/>
        </w:trPr>
        <w:tc>
          <w:tcPr>
            <w:tcW w:w="372" w:type="dxa"/>
            <w:vMerge/>
            <w:shd w:val="clear" w:color="000000" w:fill="FFFFFF"/>
            <w:noWrap/>
            <w:vAlign w:val="center"/>
          </w:tcPr>
          <w:p w14:paraId="5B7E99C1" w14:textId="77777777" w:rsidR="00C1206F" w:rsidRPr="00C1206F" w:rsidRDefault="00C1206F" w:rsidP="00C1206F">
            <w:pPr>
              <w:spacing w:after="0" w:line="240" w:lineRule="auto"/>
              <w:jc w:val="center"/>
              <w:rPr>
                <w:rFonts w:ascii="Century Gothic" w:eastAsia="Times New Roman" w:hAnsi="Century Gothic" w:cs="Arial"/>
                <w:sz w:val="16"/>
                <w:szCs w:val="16"/>
                <w:lang w:eastAsia="es-EC"/>
              </w:rPr>
            </w:pPr>
          </w:p>
        </w:tc>
        <w:tc>
          <w:tcPr>
            <w:tcW w:w="670" w:type="dxa"/>
            <w:vMerge/>
            <w:shd w:val="clear" w:color="000000" w:fill="FFFFFF"/>
            <w:noWrap/>
            <w:vAlign w:val="bottom"/>
          </w:tcPr>
          <w:p w14:paraId="22DD746E"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p>
        </w:tc>
        <w:tc>
          <w:tcPr>
            <w:tcW w:w="3753" w:type="dxa"/>
            <w:noWrap/>
            <w:vAlign w:val="bottom"/>
            <w:hideMark/>
          </w:tcPr>
          <w:p w14:paraId="24C86858"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CERRAMIENTO PERIFÉRICO</w:t>
            </w:r>
          </w:p>
        </w:tc>
        <w:tc>
          <w:tcPr>
            <w:tcW w:w="873" w:type="dxa"/>
            <w:noWrap/>
            <w:vAlign w:val="center"/>
            <w:hideMark/>
          </w:tcPr>
          <w:p w14:paraId="3757BD47" w14:textId="77777777" w:rsidR="00C1206F" w:rsidRPr="00C1206F" w:rsidRDefault="00C1206F" w:rsidP="00C1206F">
            <w:pPr>
              <w:spacing w:after="0" w:line="240" w:lineRule="auto"/>
              <w:jc w:val="right"/>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 xml:space="preserve">   985,19 </w:t>
            </w:r>
          </w:p>
        </w:tc>
        <w:tc>
          <w:tcPr>
            <w:tcW w:w="1186" w:type="dxa"/>
            <w:noWrap/>
            <w:vAlign w:val="bottom"/>
            <w:hideMark/>
          </w:tcPr>
          <w:p w14:paraId="3C05274F" w14:textId="77777777" w:rsidR="00C1206F" w:rsidRPr="00C1206F" w:rsidRDefault="00C1206F" w:rsidP="00C1206F">
            <w:pPr>
              <w:spacing w:after="0" w:line="240" w:lineRule="auto"/>
              <w:rPr>
                <w:rFonts w:ascii="Century Gothic" w:eastAsia="Times New Roman" w:hAnsi="Century Gothic" w:cs="Arial"/>
                <w:sz w:val="16"/>
                <w:szCs w:val="16"/>
                <w:lang w:eastAsia="es-EC"/>
              </w:rPr>
            </w:pPr>
            <w:r w:rsidRPr="00C1206F">
              <w:rPr>
                <w:rFonts w:ascii="Century Gothic" w:eastAsia="Times New Roman" w:hAnsi="Century Gothic" w:cs="Arial"/>
                <w:sz w:val="16"/>
                <w:szCs w:val="16"/>
                <w:lang w:eastAsia="es-EC"/>
              </w:rPr>
              <w:t>Sin uso</w:t>
            </w:r>
          </w:p>
        </w:tc>
      </w:tr>
    </w:tbl>
    <w:p w14:paraId="6081AEFD" w14:textId="37F505F7" w:rsidR="00C1206F" w:rsidRDefault="00375045" w:rsidP="004F2E99">
      <w:pPr>
        <w:spacing w:after="0" w:line="240" w:lineRule="auto"/>
        <w:ind w:left="360"/>
        <w:jc w:val="both"/>
        <w:rPr>
          <w:rFonts w:ascii="Century Gothic" w:hAnsi="Century Gothic" w:cstheme="minorHAnsi"/>
          <w:color w:val="000000"/>
          <w:sz w:val="20"/>
          <w:szCs w:val="20"/>
        </w:rPr>
      </w:pPr>
      <w:r>
        <w:rPr>
          <w:rFonts w:ascii="Century Gothic" w:hAnsi="Century Gothic" w:cstheme="minorHAnsi"/>
          <w:color w:val="000000"/>
          <w:sz w:val="20"/>
          <w:szCs w:val="20"/>
        </w:rPr>
        <w:t>Nota: El cuadro muestra los valores actualizados en los fondos del RIM y Cesantía.</w:t>
      </w:r>
    </w:p>
    <w:p w14:paraId="22CBFEDE" w14:textId="77777777" w:rsidR="00375045" w:rsidRDefault="00375045" w:rsidP="004F2E99">
      <w:pPr>
        <w:spacing w:after="0" w:line="240" w:lineRule="auto"/>
        <w:ind w:left="360"/>
        <w:jc w:val="both"/>
        <w:rPr>
          <w:rFonts w:ascii="Century Gothic" w:hAnsi="Century Gothic" w:cstheme="minorHAnsi"/>
          <w:color w:val="000000"/>
          <w:sz w:val="20"/>
          <w:szCs w:val="20"/>
        </w:rPr>
      </w:pPr>
    </w:p>
    <w:p w14:paraId="39B3F837" w14:textId="7AF92ADC" w:rsidR="00EE14CC" w:rsidRDefault="00EE14CC" w:rsidP="004F2E99">
      <w:pPr>
        <w:numPr>
          <w:ilvl w:val="0"/>
          <w:numId w:val="1"/>
        </w:numPr>
        <w:spacing w:after="0" w:line="240" w:lineRule="auto"/>
        <w:jc w:val="both"/>
        <w:rPr>
          <w:rFonts w:ascii="Century Gothic" w:hAnsi="Century Gothic" w:cstheme="minorHAnsi"/>
          <w:b/>
          <w:sz w:val="20"/>
          <w:szCs w:val="20"/>
          <w:lang w:val="es-ES"/>
        </w:rPr>
      </w:pPr>
      <w:r w:rsidRPr="004F2E99">
        <w:rPr>
          <w:rFonts w:ascii="Century Gothic" w:hAnsi="Century Gothic" w:cstheme="minorHAnsi"/>
          <w:b/>
          <w:sz w:val="20"/>
          <w:szCs w:val="20"/>
          <w:lang w:val="es-ES"/>
        </w:rPr>
        <w:t>Ubicación</w:t>
      </w:r>
      <w:r w:rsidR="00341F94">
        <w:rPr>
          <w:rFonts w:ascii="Century Gothic" w:hAnsi="Century Gothic" w:cstheme="minorHAnsi"/>
          <w:b/>
          <w:sz w:val="20"/>
          <w:szCs w:val="20"/>
          <w:lang w:val="es-ES"/>
        </w:rPr>
        <w:t>.</w:t>
      </w:r>
    </w:p>
    <w:p w14:paraId="261BC53B" w14:textId="77777777" w:rsidR="00341F94" w:rsidRPr="004F2E99" w:rsidRDefault="00341F94" w:rsidP="00341F94">
      <w:pPr>
        <w:spacing w:after="0" w:line="240" w:lineRule="auto"/>
        <w:ind w:left="360"/>
        <w:jc w:val="both"/>
        <w:rPr>
          <w:rFonts w:ascii="Century Gothic" w:hAnsi="Century Gothic" w:cstheme="minorHAnsi"/>
          <w:b/>
          <w:sz w:val="20"/>
          <w:szCs w:val="20"/>
          <w:lang w:val="es-ES"/>
        </w:rPr>
      </w:pPr>
    </w:p>
    <w:p w14:paraId="150F2016" w14:textId="2C0CE46C" w:rsidR="00641797" w:rsidRPr="004F2E99" w:rsidRDefault="00EE14CC" w:rsidP="004F2E99">
      <w:pPr>
        <w:spacing w:after="0" w:line="240" w:lineRule="auto"/>
        <w:ind w:left="360"/>
        <w:jc w:val="both"/>
        <w:rPr>
          <w:rFonts w:ascii="Century Gothic" w:hAnsi="Century Gothic" w:cstheme="minorHAnsi"/>
          <w:color w:val="000000"/>
          <w:sz w:val="20"/>
          <w:szCs w:val="20"/>
        </w:rPr>
      </w:pPr>
      <w:r w:rsidRPr="004F2E99">
        <w:rPr>
          <w:rFonts w:ascii="Century Gothic" w:hAnsi="Century Gothic" w:cstheme="minorHAnsi"/>
          <w:color w:val="000000"/>
          <w:sz w:val="20"/>
          <w:szCs w:val="20"/>
        </w:rPr>
        <w:t xml:space="preserve">Se localiza </w:t>
      </w:r>
      <w:r w:rsidR="00C1206F" w:rsidRPr="00D4063C">
        <w:rPr>
          <w:rFonts w:ascii="Century Gothic" w:hAnsi="Century Gothic"/>
          <w:sz w:val="20"/>
          <w:szCs w:val="20"/>
        </w:rPr>
        <w:t xml:space="preserve">al norte de la ciudad de </w:t>
      </w:r>
      <w:r w:rsidR="00C1206F">
        <w:rPr>
          <w:rFonts w:ascii="Century Gothic" w:hAnsi="Century Gothic"/>
          <w:sz w:val="20"/>
          <w:szCs w:val="20"/>
        </w:rPr>
        <w:t>Quito</w:t>
      </w:r>
      <w:r w:rsidR="00C1206F" w:rsidRPr="00D4063C">
        <w:rPr>
          <w:rFonts w:ascii="Century Gothic" w:hAnsi="Century Gothic"/>
          <w:sz w:val="20"/>
          <w:szCs w:val="20"/>
        </w:rPr>
        <w:t xml:space="preserve"> </w:t>
      </w:r>
      <w:bookmarkStart w:id="0" w:name="_Hlk234846818"/>
      <w:r w:rsidR="00C1206F" w:rsidRPr="00D4063C">
        <w:rPr>
          <w:rFonts w:ascii="Century Gothic" w:hAnsi="Century Gothic"/>
          <w:sz w:val="20"/>
          <w:szCs w:val="20"/>
        </w:rPr>
        <w:t xml:space="preserve">en la parroquia </w:t>
      </w:r>
      <w:r w:rsidR="00C1206F">
        <w:rPr>
          <w:rFonts w:ascii="Century Gothic" w:hAnsi="Century Gothic"/>
          <w:sz w:val="20"/>
          <w:szCs w:val="20"/>
        </w:rPr>
        <w:t>San Isidro del Inca</w:t>
      </w:r>
      <w:r w:rsidR="00C1206F" w:rsidRPr="00D4063C">
        <w:rPr>
          <w:rFonts w:ascii="Century Gothic" w:hAnsi="Century Gothic"/>
          <w:sz w:val="20"/>
          <w:szCs w:val="20"/>
        </w:rPr>
        <w:t xml:space="preserve">, </w:t>
      </w:r>
      <w:r w:rsidR="00E16A3F" w:rsidRPr="00CC32AF">
        <w:rPr>
          <w:rFonts w:ascii="Century Gothic" w:hAnsi="Century Gothic"/>
          <w:sz w:val="20"/>
          <w:szCs w:val="20"/>
        </w:rPr>
        <w:t>sector Hospital de SOLCA, avenida Eloy Alfaro entre las avenidas Los Pinos y Los Fresnos</w:t>
      </w:r>
      <w:bookmarkEnd w:id="0"/>
    </w:p>
    <w:p w14:paraId="2F8F6F51" w14:textId="60CE715A" w:rsidR="0025067E" w:rsidRDefault="00C1206F" w:rsidP="0025067E">
      <w:pPr>
        <w:spacing w:before="160" w:after="160" w:line="283" w:lineRule="auto"/>
        <w:jc w:val="center"/>
        <w:rPr>
          <w:rFonts w:asciiTheme="minorHAnsi" w:hAnsiTheme="minorHAnsi" w:cstheme="minorHAnsi"/>
          <w:color w:val="000000"/>
        </w:rPr>
      </w:pPr>
      <w:r w:rsidRPr="001F5FAD">
        <w:rPr>
          <w:rFonts w:ascii="Century Gothic" w:hAnsi="Century Gothic"/>
          <w:noProof/>
          <w:sz w:val="20"/>
          <w:szCs w:val="20"/>
        </w:rPr>
        <w:drawing>
          <wp:inline distT="0" distB="0" distL="0" distR="0" wp14:anchorId="6ADF8134" wp14:editId="5553BD60">
            <wp:extent cx="5312421" cy="2943225"/>
            <wp:effectExtent l="19050" t="19050" r="21590" b="9525"/>
            <wp:docPr id="16062772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277275" name=""/>
                    <pic:cNvPicPr/>
                  </pic:nvPicPr>
                  <pic:blipFill>
                    <a:blip r:embed="rId7"/>
                    <a:stretch>
                      <a:fillRect/>
                    </a:stretch>
                  </pic:blipFill>
                  <pic:spPr>
                    <a:xfrm>
                      <a:off x="0" y="0"/>
                      <a:ext cx="5319019" cy="2946880"/>
                    </a:xfrm>
                    <a:prstGeom prst="rect">
                      <a:avLst/>
                    </a:prstGeom>
                    <a:ln w="12700">
                      <a:solidFill>
                        <a:schemeClr val="tx1"/>
                      </a:solidFill>
                    </a:ln>
                  </pic:spPr>
                </pic:pic>
              </a:graphicData>
            </a:graphic>
          </wp:inline>
        </w:drawing>
      </w:r>
    </w:p>
    <w:p w14:paraId="2950AB2A" w14:textId="77777777" w:rsidR="00C718BB" w:rsidRDefault="00C718BB" w:rsidP="004874FB">
      <w:pPr>
        <w:spacing w:after="0" w:line="240" w:lineRule="auto"/>
        <w:jc w:val="center"/>
        <w:rPr>
          <w:rFonts w:asciiTheme="minorHAnsi" w:hAnsiTheme="minorHAnsi" w:cstheme="minorHAnsi"/>
          <w:color w:val="000000"/>
          <w:sz w:val="20"/>
          <w:szCs w:val="20"/>
        </w:rPr>
      </w:pPr>
    </w:p>
    <w:p w14:paraId="3FDD0F5F" w14:textId="77777777" w:rsidR="000B0F50" w:rsidRDefault="000B0F50" w:rsidP="004874FB">
      <w:pPr>
        <w:spacing w:after="0" w:line="240" w:lineRule="auto"/>
        <w:jc w:val="center"/>
        <w:rPr>
          <w:rFonts w:asciiTheme="minorHAnsi" w:hAnsiTheme="minorHAnsi" w:cstheme="minorHAnsi"/>
          <w:color w:val="000000"/>
          <w:sz w:val="20"/>
          <w:szCs w:val="20"/>
        </w:rPr>
      </w:pPr>
    </w:p>
    <w:p w14:paraId="01C7FFA8" w14:textId="77777777" w:rsidR="000B0F50" w:rsidRDefault="000B0F50" w:rsidP="004874FB">
      <w:pPr>
        <w:spacing w:after="0" w:line="240" w:lineRule="auto"/>
        <w:jc w:val="center"/>
        <w:rPr>
          <w:rFonts w:asciiTheme="minorHAnsi" w:hAnsiTheme="minorHAnsi" w:cstheme="minorHAnsi"/>
          <w:color w:val="000000"/>
          <w:sz w:val="20"/>
          <w:szCs w:val="20"/>
        </w:rPr>
      </w:pPr>
    </w:p>
    <w:p w14:paraId="66897718" w14:textId="77777777" w:rsidR="000B0F50" w:rsidRDefault="000B0F50" w:rsidP="004874FB">
      <w:pPr>
        <w:spacing w:after="0" w:line="240" w:lineRule="auto"/>
        <w:jc w:val="center"/>
        <w:rPr>
          <w:rFonts w:asciiTheme="minorHAnsi" w:hAnsiTheme="minorHAnsi" w:cstheme="minorHAnsi"/>
          <w:color w:val="000000"/>
          <w:sz w:val="20"/>
          <w:szCs w:val="20"/>
        </w:rPr>
      </w:pPr>
    </w:p>
    <w:p w14:paraId="2E4BD983" w14:textId="77777777" w:rsidR="000B0F50" w:rsidRDefault="000B0F50" w:rsidP="004874FB">
      <w:pPr>
        <w:spacing w:after="0" w:line="240" w:lineRule="auto"/>
        <w:jc w:val="center"/>
        <w:rPr>
          <w:rFonts w:asciiTheme="minorHAnsi" w:hAnsiTheme="minorHAnsi" w:cstheme="minorHAnsi"/>
          <w:color w:val="000000"/>
          <w:sz w:val="20"/>
          <w:szCs w:val="20"/>
        </w:rPr>
      </w:pPr>
    </w:p>
    <w:p w14:paraId="05703A59" w14:textId="77777777" w:rsidR="000B0F50" w:rsidRDefault="000B0F50" w:rsidP="004874FB">
      <w:pPr>
        <w:spacing w:after="0" w:line="240" w:lineRule="auto"/>
        <w:jc w:val="center"/>
        <w:rPr>
          <w:rFonts w:asciiTheme="minorHAnsi" w:hAnsiTheme="minorHAnsi" w:cstheme="minorHAnsi"/>
          <w:color w:val="000000"/>
          <w:sz w:val="20"/>
          <w:szCs w:val="20"/>
        </w:rPr>
      </w:pPr>
    </w:p>
    <w:p w14:paraId="35F530BC" w14:textId="77777777" w:rsidR="000B0F50" w:rsidRPr="004874FB" w:rsidRDefault="000B0F50" w:rsidP="004874FB">
      <w:pPr>
        <w:spacing w:after="0" w:line="240" w:lineRule="auto"/>
        <w:jc w:val="center"/>
        <w:rPr>
          <w:rFonts w:asciiTheme="minorHAnsi" w:hAnsiTheme="minorHAnsi" w:cstheme="minorHAnsi"/>
          <w:color w:val="000000"/>
          <w:sz w:val="20"/>
          <w:szCs w:val="20"/>
        </w:rPr>
      </w:pPr>
    </w:p>
    <w:p w14:paraId="6F54DBEF" w14:textId="6A019314" w:rsidR="00EE14CC" w:rsidRDefault="00EE14CC" w:rsidP="004874FB">
      <w:pPr>
        <w:numPr>
          <w:ilvl w:val="0"/>
          <w:numId w:val="1"/>
        </w:numPr>
        <w:spacing w:after="0" w:line="240" w:lineRule="auto"/>
        <w:jc w:val="both"/>
        <w:rPr>
          <w:rFonts w:ascii="Century Gothic" w:hAnsi="Century Gothic" w:cstheme="minorHAnsi"/>
          <w:b/>
          <w:sz w:val="20"/>
          <w:szCs w:val="20"/>
          <w:lang w:val="es-ES"/>
        </w:rPr>
      </w:pPr>
      <w:r w:rsidRPr="004874FB">
        <w:rPr>
          <w:rFonts w:ascii="Century Gothic" w:hAnsi="Century Gothic" w:cstheme="minorHAnsi"/>
          <w:b/>
          <w:sz w:val="20"/>
          <w:szCs w:val="20"/>
          <w:lang w:val="es-ES"/>
        </w:rPr>
        <w:t>Área</w:t>
      </w:r>
      <w:r w:rsidR="00993CB9" w:rsidRPr="004874FB">
        <w:rPr>
          <w:rFonts w:ascii="Century Gothic" w:hAnsi="Century Gothic" w:cstheme="minorHAnsi"/>
          <w:b/>
          <w:sz w:val="20"/>
          <w:szCs w:val="20"/>
          <w:lang w:val="es-ES"/>
        </w:rPr>
        <w:t xml:space="preserve">, linderos </w:t>
      </w:r>
      <w:r w:rsidRPr="004874FB">
        <w:rPr>
          <w:rFonts w:ascii="Century Gothic" w:hAnsi="Century Gothic" w:cstheme="minorHAnsi"/>
          <w:b/>
          <w:sz w:val="20"/>
          <w:szCs w:val="20"/>
          <w:lang w:val="es-ES"/>
        </w:rPr>
        <w:t>y precios de venta</w:t>
      </w:r>
      <w:r w:rsidR="004874FB">
        <w:rPr>
          <w:rFonts w:ascii="Century Gothic" w:hAnsi="Century Gothic" w:cstheme="minorHAnsi"/>
          <w:b/>
          <w:sz w:val="20"/>
          <w:szCs w:val="20"/>
          <w:lang w:val="es-ES"/>
        </w:rPr>
        <w:t>.</w:t>
      </w:r>
    </w:p>
    <w:p w14:paraId="61C278CF" w14:textId="77777777" w:rsidR="004874FB" w:rsidRPr="004874FB" w:rsidRDefault="004874FB" w:rsidP="004874FB">
      <w:pPr>
        <w:spacing w:after="0" w:line="240" w:lineRule="auto"/>
        <w:ind w:left="360"/>
        <w:jc w:val="both"/>
        <w:rPr>
          <w:rFonts w:ascii="Century Gothic" w:hAnsi="Century Gothic" w:cstheme="minorHAnsi"/>
          <w:b/>
          <w:sz w:val="20"/>
          <w:szCs w:val="20"/>
          <w:lang w:val="es-ES"/>
        </w:rPr>
      </w:pPr>
    </w:p>
    <w:p w14:paraId="555C0389" w14:textId="45D000FE" w:rsidR="002E3DD2" w:rsidRPr="004874FB" w:rsidRDefault="00993CB9" w:rsidP="004874FB">
      <w:pPr>
        <w:spacing w:after="0" w:line="240" w:lineRule="auto"/>
        <w:ind w:left="360"/>
        <w:jc w:val="both"/>
        <w:rPr>
          <w:rFonts w:ascii="Century Gothic" w:hAnsi="Century Gothic" w:cstheme="minorHAnsi"/>
          <w:sz w:val="20"/>
          <w:szCs w:val="20"/>
        </w:rPr>
      </w:pPr>
      <w:r w:rsidRPr="004874FB">
        <w:rPr>
          <w:rFonts w:ascii="Century Gothic" w:hAnsi="Century Gothic" w:cstheme="minorHAnsi"/>
          <w:b/>
          <w:sz w:val="20"/>
          <w:szCs w:val="20"/>
          <w:lang w:val="es-ES"/>
        </w:rPr>
        <w:t xml:space="preserve">ÁREA TOTAL DEL </w:t>
      </w:r>
      <w:r w:rsidR="00306999" w:rsidRPr="004874FB">
        <w:rPr>
          <w:rFonts w:ascii="Century Gothic" w:hAnsi="Century Gothic" w:cstheme="minorHAnsi"/>
          <w:b/>
          <w:sz w:val="20"/>
          <w:szCs w:val="20"/>
          <w:lang w:val="es-ES"/>
        </w:rPr>
        <w:t>BIEN</w:t>
      </w:r>
      <w:r w:rsidRPr="004874FB">
        <w:rPr>
          <w:rFonts w:ascii="Century Gothic" w:hAnsi="Century Gothic" w:cstheme="minorHAnsi"/>
          <w:b/>
          <w:sz w:val="20"/>
          <w:szCs w:val="20"/>
          <w:lang w:val="es-ES"/>
        </w:rPr>
        <w:t xml:space="preserve">: </w:t>
      </w:r>
      <w:bookmarkStart w:id="1" w:name="_Hlk166227178"/>
      <w:r w:rsidR="002E3DD2" w:rsidRPr="004874FB">
        <w:rPr>
          <w:rFonts w:ascii="Century Gothic" w:hAnsi="Century Gothic" w:cstheme="minorHAnsi"/>
          <w:sz w:val="20"/>
          <w:szCs w:val="20"/>
        </w:rPr>
        <w:t xml:space="preserve">El predio cuenta con una superficie total </w:t>
      </w:r>
      <w:bookmarkEnd w:id="1"/>
      <w:r w:rsidR="002E3DD2" w:rsidRPr="004874FB">
        <w:rPr>
          <w:rFonts w:ascii="Century Gothic" w:hAnsi="Century Gothic" w:cstheme="minorHAnsi"/>
          <w:sz w:val="20"/>
          <w:szCs w:val="20"/>
        </w:rPr>
        <w:t xml:space="preserve">de </w:t>
      </w:r>
      <w:r w:rsidR="00E16A3F" w:rsidRPr="00B90CFF">
        <w:rPr>
          <w:rFonts w:ascii="Century Gothic" w:hAnsi="Century Gothic"/>
          <w:sz w:val="20"/>
          <w:szCs w:val="20"/>
        </w:rPr>
        <w:t>60.395,54m²</w:t>
      </w:r>
      <w:r w:rsidRPr="004874FB">
        <w:rPr>
          <w:rFonts w:ascii="Century Gothic" w:hAnsi="Century Gothic" w:cstheme="minorHAnsi"/>
          <w:sz w:val="20"/>
          <w:szCs w:val="20"/>
        </w:rPr>
        <w:t xml:space="preserve">. </w:t>
      </w:r>
    </w:p>
    <w:p w14:paraId="5912EFCC" w14:textId="77777777" w:rsidR="004874FB" w:rsidRDefault="004874FB" w:rsidP="004874FB">
      <w:pPr>
        <w:spacing w:after="0" w:line="240" w:lineRule="auto"/>
        <w:ind w:left="357"/>
        <w:jc w:val="both"/>
        <w:rPr>
          <w:rFonts w:ascii="Century Gothic" w:hAnsi="Century Gothic" w:cs="Calibri"/>
          <w:b/>
          <w:bCs/>
          <w:sz w:val="20"/>
          <w:szCs w:val="20"/>
        </w:rPr>
      </w:pPr>
    </w:p>
    <w:p w14:paraId="65C94400" w14:textId="7CA17503" w:rsidR="00993CB9" w:rsidRPr="004874FB" w:rsidRDefault="00993CB9" w:rsidP="004874FB">
      <w:pPr>
        <w:spacing w:after="0" w:line="240" w:lineRule="auto"/>
        <w:ind w:left="357"/>
        <w:jc w:val="both"/>
        <w:rPr>
          <w:rFonts w:ascii="Century Gothic" w:hAnsi="Century Gothic" w:cs="Calibri"/>
          <w:b/>
          <w:bCs/>
          <w:sz w:val="20"/>
          <w:szCs w:val="20"/>
        </w:rPr>
      </w:pPr>
      <w:r w:rsidRPr="004874FB">
        <w:rPr>
          <w:rFonts w:ascii="Century Gothic" w:hAnsi="Century Gothic" w:cs="Calibri"/>
          <w:b/>
          <w:bCs/>
          <w:sz w:val="20"/>
          <w:szCs w:val="20"/>
        </w:rPr>
        <w:t>LINDEROS</w:t>
      </w:r>
      <w:r w:rsidR="00B52E31" w:rsidRPr="004874FB">
        <w:rPr>
          <w:rFonts w:ascii="Century Gothic" w:hAnsi="Century Gothic" w:cs="Calibri"/>
          <w:b/>
          <w:bCs/>
          <w:sz w:val="20"/>
          <w:szCs w:val="20"/>
        </w:rPr>
        <w:t xml:space="preserve"> del </w:t>
      </w:r>
      <w:r w:rsidR="00306999" w:rsidRPr="004874FB">
        <w:rPr>
          <w:rFonts w:ascii="Century Gothic" w:hAnsi="Century Gothic" w:cs="Calibri"/>
          <w:b/>
          <w:bCs/>
          <w:sz w:val="20"/>
          <w:szCs w:val="20"/>
        </w:rPr>
        <w:t>complejo:</w:t>
      </w:r>
    </w:p>
    <w:p w14:paraId="2688C931" w14:textId="77777777" w:rsidR="004874FB" w:rsidRDefault="004874FB" w:rsidP="004874FB">
      <w:pPr>
        <w:spacing w:after="0" w:line="240" w:lineRule="auto"/>
        <w:ind w:left="1418" w:hanging="1061"/>
        <w:jc w:val="both"/>
        <w:rPr>
          <w:rFonts w:ascii="Century Gothic" w:hAnsi="Century Gothic" w:cs="Calibri"/>
          <w:sz w:val="20"/>
          <w:szCs w:val="20"/>
        </w:rPr>
      </w:pPr>
    </w:p>
    <w:p w14:paraId="565857ED" w14:textId="77777777" w:rsidR="00E16A3F" w:rsidRDefault="00E16A3F" w:rsidP="004874FB">
      <w:pPr>
        <w:spacing w:after="0" w:line="240" w:lineRule="auto"/>
        <w:ind w:left="357"/>
        <w:jc w:val="both"/>
        <w:rPr>
          <w:rFonts w:ascii="Century Gothic" w:hAnsi="Century Gothic"/>
          <w:sz w:val="20"/>
          <w:szCs w:val="20"/>
        </w:rPr>
      </w:pPr>
      <w:r w:rsidRPr="00D4063C">
        <w:rPr>
          <w:rFonts w:ascii="Century Gothic" w:hAnsi="Century Gothic"/>
          <w:b/>
          <w:sz w:val="20"/>
          <w:szCs w:val="20"/>
        </w:rPr>
        <w:t>Por</w:t>
      </w:r>
      <w:r w:rsidRPr="00D4063C">
        <w:rPr>
          <w:rFonts w:ascii="Century Gothic" w:hAnsi="Century Gothic"/>
          <w:b/>
          <w:spacing w:val="-7"/>
          <w:sz w:val="20"/>
          <w:szCs w:val="20"/>
        </w:rPr>
        <w:t xml:space="preserve"> </w:t>
      </w:r>
      <w:r w:rsidRPr="00D4063C">
        <w:rPr>
          <w:rFonts w:ascii="Century Gothic" w:hAnsi="Century Gothic"/>
          <w:b/>
          <w:sz w:val="20"/>
          <w:szCs w:val="20"/>
        </w:rPr>
        <w:t>el</w:t>
      </w:r>
      <w:r w:rsidRPr="00D4063C">
        <w:rPr>
          <w:rFonts w:ascii="Century Gothic" w:hAnsi="Century Gothic"/>
          <w:b/>
          <w:spacing w:val="-6"/>
          <w:sz w:val="20"/>
          <w:szCs w:val="20"/>
        </w:rPr>
        <w:t xml:space="preserve"> </w:t>
      </w:r>
      <w:r w:rsidRPr="00D4063C">
        <w:rPr>
          <w:rFonts w:ascii="Century Gothic" w:hAnsi="Century Gothic"/>
          <w:b/>
          <w:sz w:val="20"/>
          <w:szCs w:val="20"/>
        </w:rPr>
        <w:t>Norte</w:t>
      </w:r>
      <w:r w:rsidRPr="00D4063C">
        <w:rPr>
          <w:rFonts w:ascii="Century Gothic" w:hAnsi="Century Gothic"/>
          <w:sz w:val="20"/>
          <w:szCs w:val="20"/>
        </w:rPr>
        <w:t>:</w:t>
      </w:r>
      <w:r w:rsidRPr="00D4063C">
        <w:rPr>
          <w:rFonts w:ascii="Century Gothic" w:hAnsi="Century Gothic"/>
          <w:spacing w:val="-4"/>
          <w:sz w:val="20"/>
          <w:szCs w:val="20"/>
        </w:rPr>
        <w:t xml:space="preserve"> </w:t>
      </w:r>
      <w:r>
        <w:rPr>
          <w:rFonts w:ascii="Century Gothic" w:hAnsi="Century Gothic"/>
          <w:spacing w:val="-4"/>
          <w:sz w:val="20"/>
          <w:szCs w:val="20"/>
        </w:rPr>
        <w:t>Calle de los Fresnos con doscientos treinta y cinco con setenta y tres metros (235,73m);</w:t>
      </w:r>
      <w:r w:rsidRPr="00D4063C">
        <w:rPr>
          <w:rFonts w:ascii="Century Gothic" w:hAnsi="Century Gothic"/>
          <w:sz w:val="20"/>
          <w:szCs w:val="20"/>
        </w:rPr>
        <w:t xml:space="preserve"> </w:t>
      </w:r>
    </w:p>
    <w:p w14:paraId="14D4B01F" w14:textId="77777777" w:rsidR="00E16A3F" w:rsidRDefault="00E16A3F" w:rsidP="004874FB">
      <w:pPr>
        <w:spacing w:after="0" w:line="240" w:lineRule="auto"/>
        <w:ind w:left="357"/>
        <w:jc w:val="both"/>
        <w:rPr>
          <w:rFonts w:ascii="Century Gothic" w:hAnsi="Century Gothic"/>
          <w:sz w:val="20"/>
          <w:szCs w:val="20"/>
        </w:rPr>
      </w:pPr>
      <w:r w:rsidRPr="00D4063C">
        <w:rPr>
          <w:rFonts w:ascii="Century Gothic" w:hAnsi="Century Gothic"/>
          <w:b/>
          <w:sz w:val="20"/>
          <w:szCs w:val="20"/>
        </w:rPr>
        <w:t>Por el Sur</w:t>
      </w:r>
      <w:r w:rsidRPr="00D4063C">
        <w:rPr>
          <w:rFonts w:ascii="Century Gothic" w:hAnsi="Century Gothic"/>
          <w:sz w:val="20"/>
          <w:szCs w:val="20"/>
        </w:rPr>
        <w:t xml:space="preserve">: Calle </w:t>
      </w:r>
      <w:r>
        <w:rPr>
          <w:rFonts w:ascii="Century Gothic" w:hAnsi="Century Gothic"/>
          <w:sz w:val="20"/>
          <w:szCs w:val="20"/>
        </w:rPr>
        <w:t>de los Pinos con doscientos cincuenta y cinco con sesenta y seis metros (255,66m)</w:t>
      </w:r>
      <w:r w:rsidRPr="00D4063C">
        <w:rPr>
          <w:rFonts w:ascii="Century Gothic" w:hAnsi="Century Gothic"/>
          <w:sz w:val="20"/>
          <w:szCs w:val="20"/>
        </w:rPr>
        <w:t xml:space="preserve">; </w:t>
      </w:r>
    </w:p>
    <w:p w14:paraId="3845A05D" w14:textId="77777777" w:rsidR="00E16A3F" w:rsidRDefault="00E16A3F" w:rsidP="004874FB">
      <w:pPr>
        <w:spacing w:after="0" w:line="240" w:lineRule="auto"/>
        <w:ind w:left="357"/>
        <w:jc w:val="both"/>
        <w:rPr>
          <w:rFonts w:ascii="Century Gothic" w:hAnsi="Century Gothic"/>
          <w:sz w:val="20"/>
          <w:szCs w:val="20"/>
        </w:rPr>
      </w:pPr>
      <w:r w:rsidRPr="00D4063C">
        <w:rPr>
          <w:rFonts w:ascii="Century Gothic" w:hAnsi="Century Gothic"/>
          <w:b/>
          <w:sz w:val="20"/>
          <w:szCs w:val="20"/>
        </w:rPr>
        <w:t xml:space="preserve">Por el </w:t>
      </w:r>
      <w:r>
        <w:rPr>
          <w:rFonts w:ascii="Century Gothic" w:hAnsi="Century Gothic"/>
          <w:b/>
          <w:sz w:val="20"/>
          <w:szCs w:val="20"/>
        </w:rPr>
        <w:t>Este</w:t>
      </w:r>
      <w:r w:rsidRPr="00D4063C">
        <w:rPr>
          <w:rFonts w:ascii="Century Gothic" w:hAnsi="Century Gothic"/>
          <w:sz w:val="20"/>
          <w:szCs w:val="20"/>
        </w:rPr>
        <w:t xml:space="preserve">: </w:t>
      </w:r>
      <w:r>
        <w:rPr>
          <w:rFonts w:ascii="Century Gothic" w:hAnsi="Century Gothic"/>
          <w:sz w:val="20"/>
          <w:szCs w:val="20"/>
        </w:rPr>
        <w:t xml:space="preserve">Colegio Camilo Ponce Enríquez, Gavilanez Pazmiño Carlos Alberto, freire Chico </w:t>
      </w:r>
      <w:proofErr w:type="spellStart"/>
      <w:r>
        <w:rPr>
          <w:rFonts w:ascii="Century Gothic" w:hAnsi="Century Gothic"/>
          <w:sz w:val="20"/>
          <w:szCs w:val="20"/>
        </w:rPr>
        <w:t>Angel</w:t>
      </w:r>
      <w:proofErr w:type="spellEnd"/>
      <w:r>
        <w:rPr>
          <w:rFonts w:ascii="Century Gothic" w:hAnsi="Century Gothic"/>
          <w:sz w:val="20"/>
          <w:szCs w:val="20"/>
        </w:rPr>
        <w:t xml:space="preserve"> Vinicio, Gálvez Chávez Sandra Viviana, Alemán Chávez Mirian Isabel, Villacres Borja Manuel Guillermo, </w:t>
      </w:r>
      <w:proofErr w:type="spellStart"/>
      <w:r>
        <w:rPr>
          <w:rFonts w:ascii="Century Gothic" w:hAnsi="Century Gothic"/>
          <w:sz w:val="20"/>
          <w:szCs w:val="20"/>
        </w:rPr>
        <w:t>Dea</w:t>
      </w:r>
      <w:proofErr w:type="spellEnd"/>
      <w:r>
        <w:rPr>
          <w:rFonts w:ascii="Century Gothic" w:hAnsi="Century Gothic"/>
          <w:sz w:val="20"/>
          <w:szCs w:val="20"/>
        </w:rPr>
        <w:t xml:space="preserve"> Rodríguez Franklin Benito, Egas Edgar Washington, </w:t>
      </w:r>
      <w:proofErr w:type="spellStart"/>
      <w:r>
        <w:rPr>
          <w:rFonts w:ascii="Century Gothic" w:hAnsi="Century Gothic"/>
          <w:sz w:val="20"/>
          <w:szCs w:val="20"/>
        </w:rPr>
        <w:t>Gaugualango</w:t>
      </w:r>
      <w:proofErr w:type="spellEnd"/>
      <w:r>
        <w:rPr>
          <w:rFonts w:ascii="Century Gothic" w:hAnsi="Century Gothic"/>
          <w:sz w:val="20"/>
          <w:szCs w:val="20"/>
        </w:rPr>
        <w:t xml:space="preserve"> Manuela Carlos, Alvear Hernán Rodrigo, con doscientos cuarenta y dos con cincuenta y seis metros (242,56m); y, </w:t>
      </w:r>
    </w:p>
    <w:p w14:paraId="1EFC9DDC" w14:textId="1A5B7697" w:rsidR="002E3DD2" w:rsidRPr="004874FB" w:rsidRDefault="00E16A3F" w:rsidP="004874FB">
      <w:pPr>
        <w:spacing w:after="0" w:line="240" w:lineRule="auto"/>
        <w:ind w:left="357"/>
        <w:jc w:val="both"/>
        <w:rPr>
          <w:rFonts w:ascii="Century Gothic" w:hAnsi="Century Gothic" w:cs="Calibri"/>
          <w:sz w:val="20"/>
          <w:szCs w:val="20"/>
        </w:rPr>
      </w:pPr>
      <w:r w:rsidRPr="00D4063C">
        <w:rPr>
          <w:rFonts w:ascii="Century Gothic" w:hAnsi="Century Gothic"/>
          <w:b/>
          <w:sz w:val="20"/>
          <w:szCs w:val="20"/>
        </w:rPr>
        <w:t>Por el Oeste</w:t>
      </w:r>
      <w:r>
        <w:rPr>
          <w:rFonts w:ascii="Century Gothic" w:hAnsi="Century Gothic"/>
          <w:b/>
          <w:sz w:val="20"/>
          <w:szCs w:val="20"/>
        </w:rPr>
        <w:t xml:space="preserve">: </w:t>
      </w:r>
      <w:r>
        <w:rPr>
          <w:rFonts w:ascii="Century Gothic" w:hAnsi="Century Gothic"/>
          <w:sz w:val="20"/>
          <w:szCs w:val="20"/>
        </w:rPr>
        <w:t>Avenida Eloy Alfaro con dos cientos cuarenta y tres con cincuenta y nueve metros (243,59m).</w:t>
      </w:r>
    </w:p>
    <w:p w14:paraId="2591C2FE" w14:textId="77777777" w:rsidR="004874FB" w:rsidRDefault="004874FB" w:rsidP="004874FB">
      <w:pPr>
        <w:spacing w:after="0" w:line="240" w:lineRule="auto"/>
        <w:ind w:left="357"/>
        <w:jc w:val="both"/>
        <w:rPr>
          <w:rFonts w:ascii="Century Gothic" w:hAnsi="Century Gothic" w:cstheme="minorHAnsi"/>
          <w:b/>
          <w:bCs/>
          <w:sz w:val="20"/>
          <w:szCs w:val="20"/>
        </w:rPr>
      </w:pPr>
    </w:p>
    <w:p w14:paraId="05C472AD" w14:textId="66A1F42A" w:rsidR="00EE14CC" w:rsidRDefault="00993CB9" w:rsidP="004874FB">
      <w:pPr>
        <w:spacing w:after="0" w:line="240" w:lineRule="auto"/>
        <w:ind w:left="357"/>
        <w:jc w:val="both"/>
        <w:rPr>
          <w:rFonts w:asciiTheme="minorHAnsi" w:hAnsiTheme="minorHAnsi" w:cstheme="minorHAnsi"/>
          <w:color w:val="000000"/>
          <w:sz w:val="20"/>
          <w:szCs w:val="20"/>
        </w:rPr>
      </w:pPr>
      <w:r w:rsidRPr="004874FB">
        <w:rPr>
          <w:rFonts w:ascii="Century Gothic" w:hAnsi="Century Gothic" w:cstheme="minorHAnsi"/>
          <w:b/>
          <w:bCs/>
          <w:sz w:val="20"/>
          <w:szCs w:val="20"/>
        </w:rPr>
        <w:t xml:space="preserve">PRECIO BASE: </w:t>
      </w:r>
      <w:r w:rsidR="00C718BB" w:rsidRPr="004874FB">
        <w:rPr>
          <w:rFonts w:ascii="Century Gothic" w:hAnsi="Century Gothic" w:cstheme="minorHAnsi"/>
          <w:b/>
          <w:bCs/>
          <w:sz w:val="20"/>
          <w:szCs w:val="20"/>
        </w:rPr>
        <w:t xml:space="preserve">USD </w:t>
      </w:r>
      <w:r w:rsidR="00E16A3F" w:rsidRPr="00E16A3F">
        <w:rPr>
          <w:rFonts w:ascii="Century Gothic" w:hAnsi="Century Gothic"/>
          <w:b/>
          <w:sz w:val="18"/>
          <w:szCs w:val="18"/>
        </w:rPr>
        <w:t>14’850.760,24</w:t>
      </w:r>
      <w:r w:rsidRPr="00E16A3F">
        <w:rPr>
          <w:rFonts w:ascii="Century Gothic" w:hAnsi="Century Gothic" w:cstheme="minorHAnsi"/>
          <w:b/>
          <w:sz w:val="20"/>
          <w:szCs w:val="20"/>
        </w:rPr>
        <w:t>.</w:t>
      </w:r>
      <w:r w:rsidR="002E3DD2" w:rsidRPr="004874FB">
        <w:rPr>
          <w:rFonts w:asciiTheme="minorHAnsi" w:hAnsiTheme="minorHAnsi" w:cstheme="minorHAnsi"/>
          <w:color w:val="000000"/>
          <w:sz w:val="20"/>
          <w:szCs w:val="20"/>
        </w:rPr>
        <w:t xml:space="preserve"> </w:t>
      </w:r>
    </w:p>
    <w:p w14:paraId="5C6FF86A" w14:textId="75D91BCB" w:rsidR="00EE14CC" w:rsidRPr="004E7A41" w:rsidRDefault="00EE14CC" w:rsidP="0025067E">
      <w:pPr>
        <w:numPr>
          <w:ilvl w:val="0"/>
          <w:numId w:val="1"/>
        </w:numPr>
        <w:spacing w:before="160" w:after="160" w:line="283" w:lineRule="auto"/>
        <w:jc w:val="both"/>
        <w:rPr>
          <w:rFonts w:ascii="Century Gothic" w:hAnsi="Century Gothic" w:cstheme="minorHAnsi"/>
          <w:b/>
          <w:sz w:val="20"/>
          <w:szCs w:val="20"/>
          <w:lang w:val="es-ES"/>
        </w:rPr>
      </w:pPr>
      <w:r w:rsidRPr="004E7A41">
        <w:rPr>
          <w:rFonts w:ascii="Century Gothic" w:hAnsi="Century Gothic" w:cstheme="minorHAnsi"/>
          <w:b/>
          <w:sz w:val="20"/>
          <w:szCs w:val="20"/>
          <w:lang w:val="es-ES"/>
        </w:rPr>
        <w:t>Especificaciones Técnicas</w:t>
      </w:r>
      <w:r w:rsidR="00306999" w:rsidRPr="004E7A41">
        <w:rPr>
          <w:rFonts w:ascii="Century Gothic" w:hAnsi="Century Gothic" w:cstheme="minorHAnsi"/>
          <w:b/>
          <w:sz w:val="20"/>
          <w:szCs w:val="20"/>
          <w:lang w:val="es-ES"/>
        </w:rPr>
        <w:t>.</w:t>
      </w:r>
    </w:p>
    <w:p w14:paraId="6F8CB45A" w14:textId="64BE3240" w:rsidR="004E7A41" w:rsidRDefault="00306999" w:rsidP="003E5223">
      <w:pPr>
        <w:spacing w:after="0" w:line="240" w:lineRule="auto"/>
        <w:ind w:left="360"/>
        <w:jc w:val="both"/>
        <w:rPr>
          <w:rFonts w:ascii="Century Gothic" w:hAnsi="Century Gothic" w:cstheme="minorHAnsi"/>
          <w:color w:val="000000"/>
          <w:sz w:val="20"/>
          <w:szCs w:val="20"/>
        </w:rPr>
      </w:pPr>
      <w:r w:rsidRPr="004E7A41">
        <w:rPr>
          <w:rFonts w:ascii="Century Gothic" w:hAnsi="Century Gothic" w:cstheme="minorHAnsi"/>
          <w:color w:val="000000"/>
          <w:sz w:val="20"/>
          <w:szCs w:val="20"/>
        </w:rPr>
        <w:t xml:space="preserve">El bien inmueble en cuestión corresponde a </w:t>
      </w:r>
      <w:r w:rsidR="00642381">
        <w:rPr>
          <w:rFonts w:ascii="Century Gothic" w:hAnsi="Century Gothic" w:cstheme="minorHAnsi"/>
          <w:color w:val="000000"/>
          <w:sz w:val="20"/>
          <w:szCs w:val="20"/>
        </w:rPr>
        <w:t xml:space="preserve">un terreno </w:t>
      </w:r>
      <w:bookmarkStart w:id="2" w:name="_Hlk216185727"/>
      <w:r w:rsidR="00642381" w:rsidRPr="003B0A88">
        <w:rPr>
          <w:rFonts w:ascii="Century Gothic" w:hAnsi="Century Gothic"/>
          <w:sz w:val="20"/>
          <w:szCs w:val="20"/>
        </w:rPr>
        <w:t xml:space="preserve">de gran extensión, con edificaciones deterioradas sin uso, un área parcialmente arrendada a la Corporación Nacional de Telecomunicaciones – CNT (104,77 m²) destinada a </w:t>
      </w:r>
      <w:r w:rsidR="00642381">
        <w:rPr>
          <w:rFonts w:ascii="Century Gothic" w:hAnsi="Century Gothic"/>
          <w:sz w:val="20"/>
          <w:szCs w:val="20"/>
        </w:rPr>
        <w:t xml:space="preserve">un </w:t>
      </w:r>
      <w:r w:rsidR="00642381" w:rsidRPr="003B0A88">
        <w:rPr>
          <w:rFonts w:ascii="Century Gothic" w:hAnsi="Century Gothic"/>
          <w:sz w:val="20"/>
          <w:szCs w:val="20"/>
        </w:rPr>
        <w:t>nodo de telecomunicaciones, infraestructura deportiva abandonada y áreas verdes mantenidas</w:t>
      </w:r>
      <w:r w:rsidR="00642381">
        <w:rPr>
          <w:rFonts w:ascii="Century Gothic" w:hAnsi="Century Gothic"/>
          <w:sz w:val="20"/>
          <w:szCs w:val="20"/>
        </w:rPr>
        <w:t xml:space="preserve"> </w:t>
      </w:r>
      <w:r w:rsidR="00642381" w:rsidRPr="00007489">
        <w:rPr>
          <w:rFonts w:ascii="Century Gothic" w:hAnsi="Century Gothic" w:cstheme="minorHAnsi"/>
          <w:sz w:val="20"/>
          <w:szCs w:val="20"/>
          <w:lang w:val="es-ES"/>
        </w:rPr>
        <w:t>en buen estado</w:t>
      </w:r>
      <w:r w:rsidR="00642381">
        <w:rPr>
          <w:rFonts w:ascii="Century Gothic" w:hAnsi="Century Gothic" w:cstheme="minorHAnsi"/>
          <w:sz w:val="20"/>
          <w:szCs w:val="20"/>
          <w:lang w:val="es-ES"/>
        </w:rPr>
        <w:t>,</w:t>
      </w:r>
      <w:r w:rsidR="00642381" w:rsidRPr="00007489">
        <w:rPr>
          <w:rFonts w:ascii="Century Gothic" w:hAnsi="Century Gothic" w:cstheme="minorHAnsi"/>
          <w:sz w:val="20"/>
          <w:szCs w:val="20"/>
          <w:lang w:val="es-ES"/>
        </w:rPr>
        <w:t xml:space="preserve"> </w:t>
      </w:r>
      <w:bookmarkEnd w:id="2"/>
      <w:r w:rsidR="00642381" w:rsidRPr="00007489">
        <w:rPr>
          <w:rFonts w:ascii="Century Gothic" w:hAnsi="Century Gothic" w:cstheme="minorHAnsi"/>
          <w:sz w:val="20"/>
          <w:szCs w:val="20"/>
          <w:lang w:val="es-ES"/>
        </w:rPr>
        <w:t xml:space="preserve">con condiciones adecuadas de seguridad, posee portón y cerramiento periférico, </w:t>
      </w:r>
      <w:r w:rsidR="00470352" w:rsidRPr="004E7A41">
        <w:rPr>
          <w:rFonts w:ascii="Century Gothic" w:hAnsi="Century Gothic" w:cstheme="minorHAnsi"/>
          <w:color w:val="000000"/>
          <w:sz w:val="20"/>
          <w:szCs w:val="20"/>
        </w:rPr>
        <w:t xml:space="preserve"> </w:t>
      </w:r>
    </w:p>
    <w:p w14:paraId="00CC9B20" w14:textId="77777777" w:rsidR="003E5223" w:rsidRPr="003E5223" w:rsidRDefault="003E5223" w:rsidP="003E5223">
      <w:pPr>
        <w:spacing w:after="0" w:line="240" w:lineRule="auto"/>
        <w:ind w:left="360"/>
        <w:jc w:val="both"/>
        <w:rPr>
          <w:rFonts w:ascii="Century Gothic" w:hAnsi="Century Gothic" w:cstheme="minorHAnsi"/>
          <w:color w:val="000000"/>
          <w:sz w:val="20"/>
          <w:szCs w:val="20"/>
        </w:rPr>
      </w:pPr>
    </w:p>
    <w:p w14:paraId="55AE4A5B" w14:textId="28FC65C6" w:rsidR="00EE14CC" w:rsidRPr="00D41701" w:rsidRDefault="00EE14CC" w:rsidP="003E5223">
      <w:pPr>
        <w:numPr>
          <w:ilvl w:val="0"/>
          <w:numId w:val="1"/>
        </w:numPr>
        <w:spacing w:after="0" w:line="240" w:lineRule="auto"/>
        <w:jc w:val="both"/>
        <w:rPr>
          <w:rFonts w:ascii="Century Gothic" w:hAnsi="Century Gothic" w:cstheme="minorHAnsi"/>
          <w:b/>
          <w:sz w:val="20"/>
          <w:szCs w:val="20"/>
          <w:lang w:val="es-ES"/>
        </w:rPr>
      </w:pPr>
      <w:r w:rsidRPr="00D41701">
        <w:rPr>
          <w:rFonts w:ascii="Century Gothic" w:hAnsi="Century Gothic" w:cstheme="minorHAnsi"/>
          <w:b/>
          <w:sz w:val="20"/>
          <w:szCs w:val="20"/>
          <w:lang w:val="es-ES"/>
        </w:rPr>
        <w:t>Características</w:t>
      </w:r>
      <w:r w:rsidR="00306999" w:rsidRPr="00D41701">
        <w:rPr>
          <w:rFonts w:ascii="Century Gothic" w:hAnsi="Century Gothic" w:cstheme="minorHAnsi"/>
          <w:b/>
          <w:sz w:val="20"/>
          <w:szCs w:val="20"/>
          <w:lang w:val="es-ES"/>
        </w:rPr>
        <w:t>.</w:t>
      </w:r>
    </w:p>
    <w:p w14:paraId="5F0C9997" w14:textId="77777777" w:rsidR="003E5223" w:rsidRPr="00306999" w:rsidRDefault="003E5223" w:rsidP="003E5223">
      <w:pPr>
        <w:spacing w:after="0" w:line="240" w:lineRule="auto"/>
        <w:ind w:left="360"/>
        <w:jc w:val="both"/>
        <w:rPr>
          <w:rFonts w:ascii="Century Gothic" w:hAnsi="Century Gothic" w:cstheme="minorHAnsi"/>
          <w:b/>
          <w:lang w:val="es-ES"/>
        </w:rPr>
      </w:pPr>
    </w:p>
    <w:p w14:paraId="06C28E2E" w14:textId="06EDF7C2" w:rsidR="00D56CE3" w:rsidRDefault="00BF4D7C" w:rsidP="003E5223">
      <w:pPr>
        <w:spacing w:after="0" w:line="240" w:lineRule="auto"/>
        <w:ind w:left="360"/>
        <w:jc w:val="both"/>
        <w:rPr>
          <w:rFonts w:ascii="Century Gothic" w:hAnsi="Century Gothic" w:cstheme="minorHAnsi"/>
          <w:sz w:val="20"/>
          <w:szCs w:val="20"/>
        </w:rPr>
      </w:pPr>
      <w:r w:rsidRPr="003E5223">
        <w:rPr>
          <w:rFonts w:ascii="Century Gothic" w:hAnsi="Century Gothic" w:cstheme="minorHAnsi"/>
          <w:sz w:val="20"/>
          <w:szCs w:val="20"/>
        </w:rPr>
        <w:t>El inmueble se implanta al norte</w:t>
      </w:r>
      <w:r w:rsidR="00D56CE3" w:rsidRPr="003E5223">
        <w:rPr>
          <w:rFonts w:ascii="Century Gothic" w:hAnsi="Century Gothic" w:cstheme="minorHAnsi"/>
          <w:sz w:val="20"/>
          <w:szCs w:val="20"/>
        </w:rPr>
        <w:t xml:space="preserve"> de la ciudad de </w:t>
      </w:r>
      <w:r w:rsidR="0027235C">
        <w:rPr>
          <w:rFonts w:ascii="Century Gothic" w:hAnsi="Century Gothic" w:cstheme="minorHAnsi"/>
          <w:sz w:val="20"/>
          <w:szCs w:val="20"/>
        </w:rPr>
        <w:t>Quito</w:t>
      </w:r>
      <w:r w:rsidR="00D56CE3" w:rsidRPr="003E5223">
        <w:rPr>
          <w:rFonts w:ascii="Century Gothic" w:hAnsi="Century Gothic" w:cstheme="minorHAnsi"/>
          <w:sz w:val="20"/>
          <w:szCs w:val="20"/>
        </w:rPr>
        <w:t>, e</w:t>
      </w:r>
      <w:r w:rsidR="001C2FC7" w:rsidRPr="003E5223">
        <w:rPr>
          <w:rFonts w:ascii="Century Gothic" w:hAnsi="Century Gothic" w:cstheme="minorHAnsi"/>
          <w:sz w:val="20"/>
          <w:szCs w:val="20"/>
        </w:rPr>
        <w:t xml:space="preserve">n un </w:t>
      </w:r>
      <w:r w:rsidR="00D56CE3" w:rsidRPr="003E5223">
        <w:rPr>
          <w:rFonts w:ascii="Century Gothic" w:hAnsi="Century Gothic" w:cstheme="minorHAnsi"/>
          <w:sz w:val="20"/>
          <w:szCs w:val="20"/>
        </w:rPr>
        <w:t xml:space="preserve">sector </w:t>
      </w:r>
      <w:r w:rsidR="0027235C">
        <w:rPr>
          <w:rFonts w:ascii="Century Gothic" w:hAnsi="Century Gothic" w:cstheme="minorHAnsi"/>
          <w:sz w:val="20"/>
          <w:szCs w:val="20"/>
        </w:rPr>
        <w:t xml:space="preserve">consolidado </w:t>
      </w:r>
      <w:r w:rsidR="001C2FC7" w:rsidRPr="003E5223">
        <w:rPr>
          <w:rFonts w:ascii="Century Gothic" w:hAnsi="Century Gothic" w:cstheme="minorHAnsi"/>
          <w:sz w:val="20"/>
          <w:szCs w:val="20"/>
        </w:rPr>
        <w:t xml:space="preserve">que </w:t>
      </w:r>
      <w:r w:rsidR="00D56CE3" w:rsidRPr="003E5223">
        <w:rPr>
          <w:rFonts w:ascii="Century Gothic" w:hAnsi="Century Gothic" w:cstheme="minorHAnsi"/>
          <w:sz w:val="20"/>
          <w:szCs w:val="20"/>
        </w:rPr>
        <w:t xml:space="preserve">dispone de servicios básicos como: energía eléctrica, agua potable, alcantarillado, </w:t>
      </w:r>
      <w:r w:rsidR="0027235C" w:rsidRPr="003E5223">
        <w:rPr>
          <w:rFonts w:ascii="Century Gothic" w:hAnsi="Century Gothic" w:cstheme="minorHAnsi"/>
          <w:sz w:val="20"/>
          <w:szCs w:val="20"/>
        </w:rPr>
        <w:t>telefon</w:t>
      </w:r>
      <w:r w:rsidR="0027235C">
        <w:rPr>
          <w:rFonts w:ascii="Century Gothic" w:hAnsi="Century Gothic" w:cstheme="minorHAnsi"/>
          <w:sz w:val="20"/>
          <w:szCs w:val="20"/>
        </w:rPr>
        <w:t xml:space="preserve">ía </w:t>
      </w:r>
      <w:r w:rsidR="00D56CE3" w:rsidRPr="003E5223">
        <w:rPr>
          <w:rFonts w:ascii="Century Gothic" w:hAnsi="Century Gothic" w:cstheme="minorHAnsi"/>
          <w:sz w:val="20"/>
          <w:szCs w:val="20"/>
        </w:rPr>
        <w:t>y recolección de basura.</w:t>
      </w:r>
    </w:p>
    <w:p w14:paraId="3F33749A" w14:textId="77777777" w:rsidR="003E5223" w:rsidRPr="003E5223" w:rsidRDefault="003E5223" w:rsidP="003E5223">
      <w:pPr>
        <w:spacing w:after="0" w:line="240" w:lineRule="auto"/>
        <w:ind w:left="360"/>
        <w:jc w:val="both"/>
        <w:rPr>
          <w:rFonts w:ascii="Century Gothic" w:hAnsi="Century Gothic" w:cstheme="minorHAnsi"/>
          <w:sz w:val="20"/>
          <w:szCs w:val="20"/>
        </w:rPr>
      </w:pPr>
    </w:p>
    <w:p w14:paraId="7DF82BD6" w14:textId="77777777" w:rsidR="000B0F50" w:rsidRDefault="00D56CE3" w:rsidP="000B0F50">
      <w:pPr>
        <w:spacing w:after="0" w:line="240" w:lineRule="auto"/>
        <w:ind w:left="360"/>
        <w:jc w:val="both"/>
        <w:rPr>
          <w:rFonts w:ascii="Century Gothic" w:hAnsi="Century Gothic" w:cstheme="minorHAnsi"/>
          <w:color w:val="000000"/>
          <w:sz w:val="20"/>
          <w:szCs w:val="20"/>
        </w:rPr>
      </w:pPr>
      <w:r w:rsidRPr="003E5223">
        <w:rPr>
          <w:rFonts w:ascii="Century Gothic" w:hAnsi="Century Gothic" w:cstheme="minorHAnsi"/>
          <w:color w:val="000000"/>
          <w:sz w:val="20"/>
          <w:szCs w:val="20"/>
        </w:rPr>
        <w:t>Las vías de acceso al inmueble se encuentran en buen estado, son asfaltadas</w:t>
      </w:r>
      <w:r w:rsidR="00306999" w:rsidRPr="003E5223">
        <w:rPr>
          <w:rFonts w:ascii="Century Gothic" w:hAnsi="Century Gothic" w:cstheme="minorHAnsi"/>
          <w:color w:val="000000"/>
          <w:sz w:val="20"/>
          <w:szCs w:val="20"/>
        </w:rPr>
        <w:t>.</w:t>
      </w:r>
    </w:p>
    <w:p w14:paraId="5FB4C567" w14:textId="77777777" w:rsidR="000B0F50" w:rsidRDefault="000B0F50" w:rsidP="000B0F50">
      <w:pPr>
        <w:spacing w:after="0" w:line="240" w:lineRule="auto"/>
        <w:ind w:left="360"/>
        <w:jc w:val="both"/>
        <w:rPr>
          <w:rFonts w:ascii="Century Gothic" w:hAnsi="Century Gothic" w:cstheme="minorHAnsi"/>
          <w:color w:val="000000"/>
          <w:sz w:val="20"/>
          <w:szCs w:val="20"/>
        </w:rPr>
      </w:pPr>
    </w:p>
    <w:p w14:paraId="54343236" w14:textId="3C50CAA0" w:rsidR="00C056DB" w:rsidRPr="000B0F50" w:rsidRDefault="00306999" w:rsidP="000B0F50">
      <w:pPr>
        <w:spacing w:after="0" w:line="240" w:lineRule="auto"/>
        <w:ind w:left="360"/>
        <w:jc w:val="both"/>
        <w:rPr>
          <w:rFonts w:ascii="Century Gothic" w:hAnsi="Century Gothic" w:cstheme="minorHAnsi"/>
          <w:color w:val="000000"/>
          <w:sz w:val="20"/>
          <w:szCs w:val="20"/>
        </w:rPr>
      </w:pPr>
      <w:r w:rsidRPr="003E5223">
        <w:rPr>
          <w:rFonts w:ascii="Century Gothic" w:hAnsi="Century Gothic" w:cstheme="minorHAnsi"/>
          <w:color w:val="000000"/>
          <w:sz w:val="20"/>
          <w:szCs w:val="20"/>
        </w:rPr>
        <w:t xml:space="preserve">Esta zona está clasificada como de alta plusvalía por su entorno urbano y equipamiento consolidado, al estar rodeada de </w:t>
      </w:r>
      <w:r w:rsidR="0027235C">
        <w:rPr>
          <w:rFonts w:ascii="Century Gothic" w:hAnsi="Century Gothic" w:cstheme="minorHAnsi"/>
          <w:color w:val="000000"/>
          <w:sz w:val="20"/>
          <w:szCs w:val="20"/>
        </w:rPr>
        <w:t xml:space="preserve">plazas </w:t>
      </w:r>
      <w:r w:rsidRPr="003E5223">
        <w:rPr>
          <w:rFonts w:ascii="Century Gothic" w:hAnsi="Century Gothic" w:cstheme="minorHAnsi"/>
          <w:color w:val="000000"/>
          <w:sz w:val="20"/>
          <w:szCs w:val="20"/>
        </w:rPr>
        <w:t>comerciales</w:t>
      </w:r>
      <w:r w:rsidR="0027235C">
        <w:rPr>
          <w:rFonts w:ascii="Century Gothic" w:hAnsi="Century Gothic" w:cstheme="minorHAnsi"/>
          <w:color w:val="000000"/>
          <w:sz w:val="20"/>
          <w:szCs w:val="20"/>
        </w:rPr>
        <w:t xml:space="preserve"> de toda índole</w:t>
      </w:r>
      <w:r w:rsidR="000B0F50">
        <w:rPr>
          <w:rFonts w:ascii="Century Gothic" w:hAnsi="Century Gothic" w:cstheme="minorHAnsi"/>
          <w:color w:val="000000"/>
          <w:sz w:val="20"/>
          <w:szCs w:val="20"/>
        </w:rPr>
        <w:t>.</w:t>
      </w:r>
      <w:r w:rsidR="0027235C">
        <w:rPr>
          <w:rFonts w:ascii="Century Gothic" w:hAnsi="Century Gothic" w:cstheme="minorHAnsi"/>
          <w:color w:val="000000"/>
          <w:sz w:val="20"/>
          <w:szCs w:val="20"/>
        </w:rPr>
        <w:t xml:space="preserve"> </w:t>
      </w:r>
      <w:r w:rsidR="000B0F50" w:rsidRPr="003B0A88">
        <w:rPr>
          <w:rFonts w:ascii="Century Gothic" w:hAnsi="Century Gothic"/>
          <w:sz w:val="20"/>
          <w:szCs w:val="20"/>
        </w:rPr>
        <w:t>En el entorno inmediato se localizan equipamientos relevantes como el Hospital de SOLCA, el Colegio Santa Fe y la Embajada de los Estados Unidos de América, además de edificaciones de carácter comercial y de servicios.</w:t>
      </w:r>
    </w:p>
    <w:p w14:paraId="2C28E2B7" w14:textId="6E33AB3D" w:rsidR="00932C87" w:rsidRDefault="00932C87" w:rsidP="00932C87">
      <w:pPr>
        <w:spacing w:before="160" w:after="160" w:line="283" w:lineRule="auto"/>
        <w:ind w:left="360"/>
        <w:jc w:val="both"/>
        <w:rPr>
          <w:rFonts w:ascii="Century Gothic" w:hAnsi="Century Gothic" w:cstheme="minorHAnsi"/>
          <w:b/>
          <w:bCs/>
          <w:sz w:val="20"/>
          <w:szCs w:val="20"/>
          <w:lang w:val="es-ES"/>
        </w:rPr>
      </w:pPr>
      <w:r>
        <w:rPr>
          <w:rFonts w:ascii="Century Gothic" w:hAnsi="Century Gothic" w:cstheme="minorHAnsi"/>
          <w:b/>
          <w:bCs/>
          <w:sz w:val="20"/>
          <w:szCs w:val="20"/>
          <w:lang w:val="es-ES"/>
        </w:rPr>
        <w:t>Situación Actual del Bien:</w:t>
      </w:r>
    </w:p>
    <w:p w14:paraId="1765072C" w14:textId="7A08B089" w:rsidR="000B0F50" w:rsidRPr="000B0F50" w:rsidRDefault="000B0F50" w:rsidP="000B0F50">
      <w:pPr>
        <w:spacing w:after="0" w:line="240" w:lineRule="auto"/>
        <w:ind w:left="360"/>
        <w:jc w:val="both"/>
        <w:rPr>
          <w:rFonts w:ascii="Century Gothic" w:hAnsi="Century Gothic" w:cstheme="minorHAnsi"/>
          <w:bCs/>
          <w:sz w:val="20"/>
          <w:szCs w:val="20"/>
        </w:rPr>
      </w:pPr>
      <w:r>
        <w:rPr>
          <w:rFonts w:ascii="Century Gothic" w:hAnsi="Century Gothic"/>
          <w:sz w:val="20"/>
          <w:szCs w:val="20"/>
        </w:rPr>
        <w:t>A la presente fecha se encuentra al día en el pago de sus obligaciones municipales correspondientes al año 2026 y se encuentra libre de gravámenes, hipotecas, prohibiciones, embargos, interdicciones, insolvencias o demandas; para lo cual, se adjuntan al presente informe los certificados emitidos por el Municipio y Registro de la Propiedad de Quito:</w:t>
      </w:r>
    </w:p>
    <w:p w14:paraId="19D0E0CE" w14:textId="77777777" w:rsidR="000B0F50" w:rsidRDefault="000B0F50" w:rsidP="000B0F50">
      <w:pPr>
        <w:pStyle w:val="Textoindependiente"/>
        <w:spacing w:before="0"/>
        <w:ind w:left="0" w:right="0"/>
        <w:rPr>
          <w:rFonts w:ascii="Century Gothic" w:hAnsi="Century Gothic"/>
          <w:sz w:val="20"/>
          <w:szCs w:val="20"/>
        </w:rPr>
      </w:pPr>
    </w:p>
    <w:p w14:paraId="7D4CECB0" w14:textId="77777777" w:rsidR="000B0F50" w:rsidRDefault="000B0F50" w:rsidP="000B0F50">
      <w:pPr>
        <w:pStyle w:val="Textoindependiente"/>
        <w:numPr>
          <w:ilvl w:val="0"/>
          <w:numId w:val="4"/>
        </w:numPr>
        <w:spacing w:before="0"/>
        <w:ind w:right="0"/>
        <w:rPr>
          <w:rFonts w:ascii="Century Gothic" w:hAnsi="Century Gothic"/>
          <w:sz w:val="20"/>
          <w:szCs w:val="20"/>
        </w:rPr>
      </w:pPr>
      <w:r>
        <w:rPr>
          <w:rFonts w:ascii="Century Gothic" w:hAnsi="Century Gothic"/>
          <w:sz w:val="20"/>
          <w:szCs w:val="20"/>
        </w:rPr>
        <w:lastRenderedPageBreak/>
        <w:t>Comprobante de pago predial urbano de 3 de febrero de 2026.</w:t>
      </w:r>
    </w:p>
    <w:p w14:paraId="0B212270" w14:textId="77777777" w:rsidR="000B0F50" w:rsidRDefault="000B0F50" w:rsidP="000B0F50">
      <w:pPr>
        <w:pStyle w:val="Textoindependiente"/>
        <w:numPr>
          <w:ilvl w:val="0"/>
          <w:numId w:val="4"/>
        </w:numPr>
        <w:spacing w:before="0"/>
        <w:ind w:right="0"/>
        <w:rPr>
          <w:rFonts w:ascii="Century Gothic" w:hAnsi="Century Gothic"/>
          <w:sz w:val="20"/>
          <w:szCs w:val="20"/>
        </w:rPr>
      </w:pPr>
      <w:r>
        <w:rPr>
          <w:rFonts w:ascii="Century Gothic" w:hAnsi="Century Gothic"/>
          <w:sz w:val="20"/>
          <w:szCs w:val="20"/>
        </w:rPr>
        <w:t>Comprobante de pago CEM de 3 de febrero de 2026.</w:t>
      </w:r>
    </w:p>
    <w:p w14:paraId="1132D7F7" w14:textId="77777777" w:rsidR="000B0F50" w:rsidRDefault="000B0F50" w:rsidP="000B0F50">
      <w:pPr>
        <w:pStyle w:val="Textoindependiente"/>
        <w:numPr>
          <w:ilvl w:val="0"/>
          <w:numId w:val="4"/>
        </w:numPr>
        <w:spacing w:before="0"/>
        <w:ind w:right="0"/>
        <w:rPr>
          <w:rFonts w:ascii="Century Gothic" w:hAnsi="Century Gothic"/>
          <w:sz w:val="20"/>
          <w:szCs w:val="20"/>
        </w:rPr>
      </w:pPr>
      <w:r>
        <w:rPr>
          <w:rFonts w:ascii="Century Gothic" w:hAnsi="Century Gothic"/>
          <w:sz w:val="20"/>
          <w:szCs w:val="20"/>
        </w:rPr>
        <w:t>Certificado de Gravamen de 27 de mayo de 2026.</w:t>
      </w:r>
    </w:p>
    <w:p w14:paraId="6693D7D3" w14:textId="77777777" w:rsidR="000B0F50" w:rsidRDefault="000B0F50" w:rsidP="000B0F50">
      <w:pPr>
        <w:pStyle w:val="Textoindependiente"/>
        <w:numPr>
          <w:ilvl w:val="0"/>
          <w:numId w:val="4"/>
        </w:numPr>
        <w:spacing w:before="0"/>
        <w:ind w:right="0"/>
        <w:rPr>
          <w:rFonts w:ascii="Century Gothic" w:hAnsi="Century Gothic"/>
          <w:sz w:val="20"/>
          <w:szCs w:val="20"/>
        </w:rPr>
      </w:pPr>
      <w:r>
        <w:rPr>
          <w:rFonts w:ascii="Century Gothic" w:hAnsi="Century Gothic"/>
          <w:sz w:val="20"/>
          <w:szCs w:val="20"/>
        </w:rPr>
        <w:t>Cédula Catastral de 27 de mayo de 2026.</w:t>
      </w:r>
    </w:p>
    <w:p w14:paraId="50CBA33A" w14:textId="77777777" w:rsidR="000B0F50" w:rsidRDefault="000B0F50" w:rsidP="000B0F50">
      <w:pPr>
        <w:pStyle w:val="Textoindependiente"/>
        <w:numPr>
          <w:ilvl w:val="0"/>
          <w:numId w:val="4"/>
        </w:numPr>
        <w:spacing w:before="0"/>
        <w:ind w:right="0"/>
        <w:rPr>
          <w:rFonts w:ascii="Century Gothic" w:hAnsi="Century Gothic"/>
          <w:sz w:val="20"/>
          <w:szCs w:val="20"/>
        </w:rPr>
      </w:pPr>
      <w:r>
        <w:rPr>
          <w:rFonts w:ascii="Century Gothic" w:hAnsi="Century Gothic"/>
          <w:sz w:val="20"/>
          <w:szCs w:val="20"/>
        </w:rPr>
        <w:t>IRM de 27 de mayo de 2026.</w:t>
      </w:r>
    </w:p>
    <w:p w14:paraId="2F41BF4A" w14:textId="77777777" w:rsidR="000B0F50" w:rsidRDefault="000B0F50" w:rsidP="000B0F50">
      <w:pPr>
        <w:pStyle w:val="Textoindependiente"/>
        <w:numPr>
          <w:ilvl w:val="0"/>
          <w:numId w:val="4"/>
        </w:numPr>
        <w:spacing w:before="0"/>
        <w:ind w:right="0"/>
        <w:rPr>
          <w:rFonts w:ascii="Century Gothic" w:hAnsi="Century Gothic"/>
          <w:sz w:val="20"/>
          <w:szCs w:val="20"/>
        </w:rPr>
      </w:pPr>
      <w:r>
        <w:rPr>
          <w:rFonts w:ascii="Century Gothic" w:hAnsi="Century Gothic"/>
          <w:sz w:val="20"/>
          <w:szCs w:val="20"/>
        </w:rPr>
        <w:t>Escritura</w:t>
      </w:r>
    </w:p>
    <w:p w14:paraId="08543DD9" w14:textId="77777777" w:rsidR="000B0F50" w:rsidRDefault="000B0F50" w:rsidP="000B0F50">
      <w:pPr>
        <w:pStyle w:val="Textoindependiente"/>
        <w:spacing w:before="0"/>
        <w:ind w:left="0" w:right="0"/>
        <w:rPr>
          <w:rFonts w:ascii="Century Gothic" w:hAnsi="Century Gothic"/>
          <w:sz w:val="20"/>
          <w:szCs w:val="20"/>
        </w:rPr>
      </w:pPr>
    </w:p>
    <w:p w14:paraId="3F26D797" w14:textId="1952853A" w:rsidR="00D8589B" w:rsidRDefault="00D8589B" w:rsidP="000A3F7B">
      <w:pPr>
        <w:spacing w:after="0" w:line="240" w:lineRule="auto"/>
        <w:ind w:left="360"/>
        <w:jc w:val="both"/>
        <w:rPr>
          <w:rFonts w:ascii="Century Gothic" w:hAnsi="Century Gothic"/>
          <w:sz w:val="20"/>
          <w:szCs w:val="20"/>
        </w:rPr>
      </w:pPr>
      <w:r w:rsidRPr="00D8589B">
        <w:rPr>
          <w:rFonts w:ascii="Century Gothic" w:hAnsi="Century Gothic"/>
          <w:sz w:val="20"/>
          <w:szCs w:val="20"/>
        </w:rPr>
        <w:t xml:space="preserve">Con relación al informe emitido por el municipio de Quito con fecha 6 de agosto del presente año, se verifica que el predio registra una </w:t>
      </w:r>
      <w:r w:rsidRPr="00D8589B">
        <w:rPr>
          <w:rFonts w:ascii="Century Gothic" w:hAnsi="Century Gothic"/>
          <w:b/>
          <w:bCs/>
          <w:sz w:val="20"/>
          <w:szCs w:val="20"/>
          <w:u w:val="single"/>
        </w:rPr>
        <w:t>afectación vial preliminar</w:t>
      </w:r>
      <w:r w:rsidRPr="00D8589B">
        <w:rPr>
          <w:rFonts w:ascii="Century Gothic" w:hAnsi="Century Gothic"/>
          <w:sz w:val="20"/>
          <w:szCs w:val="20"/>
        </w:rPr>
        <w:t xml:space="preserve"> en una superficie de 16.40 m2</w:t>
      </w:r>
      <w:r>
        <w:rPr>
          <w:rFonts w:ascii="Century Gothic" w:hAnsi="Century Gothic"/>
          <w:sz w:val="20"/>
          <w:szCs w:val="20"/>
        </w:rPr>
        <w:t>, como derecho de vía</w:t>
      </w:r>
      <w:r w:rsidR="000A3F7B">
        <w:rPr>
          <w:rFonts w:ascii="Century Gothic" w:hAnsi="Century Gothic"/>
          <w:sz w:val="20"/>
          <w:szCs w:val="20"/>
        </w:rPr>
        <w:t xml:space="preserve"> en</w:t>
      </w:r>
      <w:r>
        <w:rPr>
          <w:rFonts w:ascii="Century Gothic" w:hAnsi="Century Gothic"/>
          <w:sz w:val="20"/>
          <w:szCs w:val="20"/>
        </w:rPr>
        <w:t xml:space="preserve"> </w:t>
      </w:r>
      <w:r w:rsidR="000A3F7B" w:rsidRPr="000A3F7B">
        <w:rPr>
          <w:rFonts w:ascii="Century Gothic" w:hAnsi="Century Gothic"/>
          <w:sz w:val="20"/>
          <w:szCs w:val="20"/>
        </w:rPr>
        <w:t>el lindero frontal</w:t>
      </w:r>
      <w:r w:rsidR="000A3F7B">
        <w:rPr>
          <w:rFonts w:ascii="Century Gothic" w:hAnsi="Century Gothic"/>
          <w:sz w:val="20"/>
          <w:szCs w:val="20"/>
        </w:rPr>
        <w:t>, mismo</w:t>
      </w:r>
      <w:r w:rsidR="000A3F7B" w:rsidRPr="000A3F7B">
        <w:rPr>
          <w:rFonts w:ascii="Century Gothic" w:hAnsi="Century Gothic"/>
          <w:sz w:val="20"/>
          <w:szCs w:val="20"/>
        </w:rPr>
        <w:t xml:space="preserve"> no cumple con el retiro del derecho de vía</w:t>
      </w:r>
      <w:r w:rsidR="000A3F7B">
        <w:rPr>
          <w:rFonts w:ascii="Century Gothic" w:hAnsi="Century Gothic"/>
          <w:sz w:val="20"/>
          <w:szCs w:val="20"/>
        </w:rPr>
        <w:t xml:space="preserve"> </w:t>
      </w:r>
      <w:r w:rsidR="000A3F7B" w:rsidRPr="000A3F7B">
        <w:rPr>
          <w:rFonts w:ascii="Century Gothic" w:hAnsi="Century Gothic"/>
          <w:sz w:val="20"/>
          <w:szCs w:val="20"/>
        </w:rPr>
        <w:t>correspondiente a 10.00 metros, medido desde el eje de vía</w:t>
      </w:r>
      <w:r w:rsidR="000A3F7B">
        <w:rPr>
          <w:rFonts w:ascii="Century Gothic" w:hAnsi="Century Gothic"/>
          <w:sz w:val="20"/>
          <w:szCs w:val="20"/>
        </w:rPr>
        <w:t xml:space="preserve">, </w:t>
      </w:r>
      <w:r w:rsidRPr="00D8589B">
        <w:rPr>
          <w:rFonts w:ascii="Century Gothic" w:hAnsi="Century Gothic"/>
          <w:sz w:val="20"/>
          <w:szCs w:val="20"/>
        </w:rPr>
        <w:t>actualizada al año 2024. No obstante, desde el punto de vista técnico, dicha afectación no constituye una limitante para la transferencia de dominio ni para la comercialización del inmueble</w:t>
      </w:r>
    </w:p>
    <w:p w14:paraId="63BA3DDB" w14:textId="77777777" w:rsidR="00D8589B" w:rsidRDefault="00D8589B" w:rsidP="000B0F50">
      <w:pPr>
        <w:spacing w:after="0" w:line="240" w:lineRule="auto"/>
        <w:ind w:left="360"/>
        <w:jc w:val="both"/>
        <w:rPr>
          <w:rFonts w:ascii="Century Gothic" w:hAnsi="Century Gothic"/>
          <w:sz w:val="20"/>
          <w:szCs w:val="20"/>
        </w:rPr>
      </w:pPr>
    </w:p>
    <w:p w14:paraId="7CA66B08" w14:textId="50298403" w:rsidR="000B0F50" w:rsidRDefault="000B0F50" w:rsidP="000B0F50">
      <w:pPr>
        <w:spacing w:after="0" w:line="240" w:lineRule="auto"/>
        <w:ind w:left="360"/>
        <w:jc w:val="both"/>
        <w:rPr>
          <w:rFonts w:ascii="Century Gothic" w:hAnsi="Century Gothic"/>
          <w:sz w:val="20"/>
          <w:szCs w:val="20"/>
        </w:rPr>
      </w:pPr>
      <w:r w:rsidRPr="003B0A88">
        <w:rPr>
          <w:rFonts w:ascii="Century Gothic" w:hAnsi="Century Gothic"/>
          <w:sz w:val="20"/>
          <w:szCs w:val="20"/>
        </w:rPr>
        <w:t>El predio corresponde a un terreno de gran extensión, con edificaciones deterioradas sin uso, un área parcialmente arrendada a la Corporación Nacional de Telecomunicaciones – CNT (104,77 m²) destinada a nodo de telecomunicaciones, infraestructura deportiva abandonada y áreas verdes mantenidas</w:t>
      </w:r>
      <w:r>
        <w:rPr>
          <w:rFonts w:ascii="Century Gothic" w:hAnsi="Century Gothic"/>
          <w:sz w:val="20"/>
          <w:szCs w:val="20"/>
        </w:rPr>
        <w:t>.</w:t>
      </w:r>
    </w:p>
    <w:p w14:paraId="63118E86" w14:textId="77777777" w:rsidR="000B0F50" w:rsidRDefault="000B0F50" w:rsidP="000B0F50">
      <w:pPr>
        <w:spacing w:after="0" w:line="240" w:lineRule="auto"/>
        <w:ind w:left="360"/>
        <w:jc w:val="both"/>
        <w:rPr>
          <w:rFonts w:ascii="Century Gothic" w:hAnsi="Century Gothic"/>
          <w:sz w:val="20"/>
          <w:szCs w:val="20"/>
        </w:rPr>
      </w:pPr>
    </w:p>
    <w:p w14:paraId="3CF243D7" w14:textId="77777777" w:rsidR="000B0F50" w:rsidRDefault="000B0F50" w:rsidP="000B0F50">
      <w:pPr>
        <w:spacing w:after="0" w:line="240" w:lineRule="auto"/>
        <w:ind w:left="360"/>
        <w:jc w:val="both"/>
        <w:rPr>
          <w:rFonts w:ascii="Century Gothic" w:hAnsi="Century Gothic" w:cstheme="minorHAnsi"/>
          <w:bCs/>
          <w:sz w:val="20"/>
          <w:szCs w:val="20"/>
        </w:rPr>
      </w:pPr>
      <w:r>
        <w:rPr>
          <w:rFonts w:ascii="Century Gothic" w:hAnsi="Century Gothic" w:cstheme="minorHAnsi"/>
          <w:bCs/>
          <w:sz w:val="20"/>
          <w:szCs w:val="20"/>
        </w:rPr>
        <w:t xml:space="preserve">Actualmente el </w:t>
      </w:r>
      <w:r w:rsidRPr="00932C87">
        <w:rPr>
          <w:rFonts w:ascii="Century Gothic" w:hAnsi="Century Gothic" w:cstheme="minorHAnsi"/>
          <w:bCs/>
          <w:sz w:val="20"/>
          <w:szCs w:val="20"/>
        </w:rPr>
        <w:t>Contrato de Arrendamiento</w:t>
      </w:r>
      <w:r>
        <w:rPr>
          <w:rFonts w:ascii="Century Gothic" w:hAnsi="Century Gothic" w:cstheme="minorHAnsi"/>
          <w:bCs/>
          <w:sz w:val="20"/>
          <w:szCs w:val="20"/>
        </w:rPr>
        <w:t xml:space="preserve"> </w:t>
      </w:r>
      <w:r w:rsidRPr="00932C87">
        <w:rPr>
          <w:rFonts w:ascii="Century Gothic" w:hAnsi="Century Gothic" w:cstheme="minorHAnsi"/>
          <w:bCs/>
          <w:sz w:val="20"/>
          <w:szCs w:val="20"/>
        </w:rPr>
        <w:t xml:space="preserve">con una vigencia de </w:t>
      </w:r>
      <w:r>
        <w:rPr>
          <w:rFonts w:ascii="Century Gothic" w:hAnsi="Century Gothic" w:cstheme="minorHAnsi"/>
          <w:bCs/>
          <w:sz w:val="20"/>
          <w:szCs w:val="20"/>
        </w:rPr>
        <w:t xml:space="preserve">diez </w:t>
      </w:r>
      <w:r w:rsidRPr="00932C87">
        <w:rPr>
          <w:rFonts w:ascii="Century Gothic" w:hAnsi="Century Gothic" w:cstheme="minorHAnsi"/>
          <w:bCs/>
          <w:sz w:val="20"/>
          <w:szCs w:val="20"/>
        </w:rPr>
        <w:t>años a partir del 1</w:t>
      </w:r>
      <w:r>
        <w:rPr>
          <w:rFonts w:ascii="Century Gothic" w:hAnsi="Century Gothic" w:cstheme="minorHAnsi"/>
          <w:bCs/>
          <w:sz w:val="20"/>
          <w:szCs w:val="20"/>
        </w:rPr>
        <w:t xml:space="preserve"> de julio </w:t>
      </w:r>
      <w:r w:rsidRPr="00932C87">
        <w:rPr>
          <w:rFonts w:ascii="Century Gothic" w:hAnsi="Century Gothic" w:cstheme="minorHAnsi"/>
          <w:bCs/>
          <w:sz w:val="20"/>
          <w:szCs w:val="20"/>
        </w:rPr>
        <w:t>de 202</w:t>
      </w:r>
      <w:r>
        <w:rPr>
          <w:rFonts w:ascii="Century Gothic" w:hAnsi="Century Gothic" w:cstheme="minorHAnsi"/>
          <w:bCs/>
          <w:sz w:val="20"/>
          <w:szCs w:val="20"/>
        </w:rPr>
        <w:t>4; contrato que establece que e</w:t>
      </w:r>
      <w:r w:rsidRPr="004C75D9">
        <w:rPr>
          <w:rFonts w:ascii="Century Gothic" w:hAnsi="Century Gothic" w:cstheme="minorHAnsi"/>
          <w:bCs/>
          <w:sz w:val="20"/>
          <w:szCs w:val="20"/>
        </w:rPr>
        <w:t xml:space="preserve">n caso de terminación </w:t>
      </w:r>
      <w:r>
        <w:rPr>
          <w:rFonts w:ascii="Century Gothic" w:hAnsi="Century Gothic" w:cstheme="minorHAnsi"/>
          <w:bCs/>
          <w:sz w:val="20"/>
          <w:szCs w:val="20"/>
        </w:rPr>
        <w:t>del contrato lo siguiente:</w:t>
      </w:r>
    </w:p>
    <w:p w14:paraId="5E4537C4" w14:textId="77777777" w:rsidR="000B0F50" w:rsidRDefault="000B0F50" w:rsidP="000B0F50">
      <w:pPr>
        <w:spacing w:after="0" w:line="240" w:lineRule="auto"/>
        <w:ind w:left="360"/>
        <w:jc w:val="both"/>
        <w:rPr>
          <w:rFonts w:ascii="Century Gothic" w:hAnsi="Century Gothic" w:cstheme="minorHAnsi"/>
          <w:bCs/>
          <w:sz w:val="20"/>
          <w:szCs w:val="20"/>
        </w:rPr>
      </w:pPr>
    </w:p>
    <w:p w14:paraId="46D22889" w14:textId="0DCDB58D" w:rsidR="000B0F50" w:rsidRPr="000B0F50" w:rsidRDefault="000B0F50" w:rsidP="000B0F50">
      <w:pPr>
        <w:spacing w:after="0" w:line="240" w:lineRule="auto"/>
        <w:ind w:left="360"/>
        <w:jc w:val="both"/>
        <w:rPr>
          <w:rFonts w:ascii="Century Gothic" w:hAnsi="Century Gothic" w:cstheme="minorHAnsi"/>
          <w:bCs/>
          <w:i/>
          <w:iCs/>
          <w:sz w:val="20"/>
          <w:szCs w:val="20"/>
        </w:rPr>
      </w:pPr>
      <w:r w:rsidRPr="000B0F50">
        <w:rPr>
          <w:rFonts w:ascii="Century Gothic" w:hAnsi="Century Gothic" w:cstheme="minorHAnsi"/>
          <w:bCs/>
          <w:i/>
          <w:iCs/>
          <w:sz w:val="20"/>
          <w:szCs w:val="20"/>
        </w:rPr>
        <w:t>“14.12 El presente contrato podrá darse por terminado de manera anticipada por parte del ARRENDADOR, sin que ello implique incumplimiento ni genere indemnización alguna, en caso de que se realice la transferencia de dominio del bien arrendado, comunicando por escrito al ARRENDATARIO con al menos treinta (30) días calendario de anticipación.”</w:t>
      </w:r>
      <w:r w:rsidR="001274FD">
        <w:rPr>
          <w:rFonts w:ascii="Century Gothic" w:hAnsi="Century Gothic" w:cstheme="minorHAnsi"/>
          <w:bCs/>
          <w:i/>
          <w:iCs/>
          <w:sz w:val="20"/>
          <w:szCs w:val="20"/>
        </w:rPr>
        <w:t>.</w:t>
      </w:r>
    </w:p>
    <w:p w14:paraId="0AD5CACF" w14:textId="77777777" w:rsidR="000B0F50" w:rsidRDefault="000B0F50" w:rsidP="000B0F50">
      <w:pPr>
        <w:spacing w:after="0" w:line="240" w:lineRule="auto"/>
        <w:ind w:left="360"/>
        <w:jc w:val="both"/>
        <w:rPr>
          <w:rFonts w:ascii="Century Gothic" w:hAnsi="Century Gothic" w:cstheme="minorHAnsi"/>
          <w:bCs/>
          <w:sz w:val="20"/>
          <w:szCs w:val="20"/>
        </w:rPr>
      </w:pPr>
    </w:p>
    <w:p w14:paraId="7C347049" w14:textId="212A7320" w:rsidR="00EE14CC" w:rsidRPr="00357A08" w:rsidRDefault="00EE14CC" w:rsidP="00357A08">
      <w:pPr>
        <w:numPr>
          <w:ilvl w:val="0"/>
          <w:numId w:val="1"/>
        </w:numPr>
        <w:spacing w:after="0" w:line="240" w:lineRule="auto"/>
        <w:jc w:val="both"/>
        <w:rPr>
          <w:rFonts w:ascii="Century Gothic" w:hAnsi="Century Gothic" w:cstheme="minorHAnsi"/>
          <w:b/>
          <w:sz w:val="20"/>
          <w:szCs w:val="20"/>
          <w:lang w:val="es-ES"/>
        </w:rPr>
      </w:pPr>
      <w:r w:rsidRPr="00357A08">
        <w:rPr>
          <w:rFonts w:ascii="Century Gothic" w:hAnsi="Century Gothic" w:cstheme="minorHAnsi"/>
          <w:b/>
          <w:sz w:val="20"/>
          <w:szCs w:val="20"/>
          <w:lang w:val="es-ES"/>
        </w:rPr>
        <w:t>Infraestructura</w:t>
      </w:r>
      <w:r w:rsidR="00EB322F" w:rsidRPr="00357A08">
        <w:rPr>
          <w:rFonts w:ascii="Century Gothic" w:hAnsi="Century Gothic" w:cstheme="minorHAnsi"/>
          <w:b/>
          <w:sz w:val="20"/>
          <w:szCs w:val="20"/>
          <w:lang w:val="es-ES"/>
        </w:rPr>
        <w:t>.</w:t>
      </w:r>
    </w:p>
    <w:p w14:paraId="045E8036" w14:textId="77777777" w:rsidR="00357A08" w:rsidRPr="00357A08" w:rsidRDefault="00357A08" w:rsidP="00357A08">
      <w:pPr>
        <w:spacing w:after="0" w:line="240" w:lineRule="auto"/>
        <w:ind w:left="360"/>
        <w:jc w:val="both"/>
        <w:rPr>
          <w:rFonts w:ascii="Century Gothic" w:hAnsi="Century Gothic" w:cstheme="minorHAnsi"/>
          <w:b/>
          <w:sz w:val="20"/>
          <w:szCs w:val="20"/>
          <w:lang w:val="es-ES"/>
        </w:rPr>
      </w:pPr>
    </w:p>
    <w:p w14:paraId="3ADD6472" w14:textId="235C9B18" w:rsidR="00BF4D7C" w:rsidRPr="00357A08" w:rsidRDefault="00BF4D7C" w:rsidP="00357A08">
      <w:pPr>
        <w:autoSpaceDE w:val="0"/>
        <w:autoSpaceDN w:val="0"/>
        <w:adjustRightInd w:val="0"/>
        <w:spacing w:after="0" w:line="240" w:lineRule="auto"/>
        <w:ind w:left="360"/>
        <w:jc w:val="both"/>
        <w:rPr>
          <w:rFonts w:ascii="Century Gothic" w:hAnsi="Century Gothic" w:cstheme="minorHAnsi"/>
          <w:color w:val="000000"/>
          <w:sz w:val="20"/>
          <w:szCs w:val="20"/>
        </w:rPr>
      </w:pPr>
      <w:r w:rsidRPr="00357A08">
        <w:rPr>
          <w:rFonts w:ascii="Century Gothic" w:hAnsi="Century Gothic" w:cstheme="minorHAnsi"/>
          <w:color w:val="000000"/>
          <w:sz w:val="20"/>
          <w:szCs w:val="20"/>
        </w:rPr>
        <w:t>El bien inmueble cuenta con todos los servicios de infraestructura como alumbrado público, energía eléctrica, agua potable, alcantarillado, además de contar con equipamiento urbano importante de la ciudad como: educativo, comercial de gestión.</w:t>
      </w:r>
    </w:p>
    <w:p w14:paraId="386D40AC" w14:textId="77777777" w:rsidR="00357A08" w:rsidRPr="00357A08" w:rsidRDefault="00357A08" w:rsidP="00357A08">
      <w:pPr>
        <w:autoSpaceDE w:val="0"/>
        <w:autoSpaceDN w:val="0"/>
        <w:adjustRightInd w:val="0"/>
        <w:spacing w:after="0" w:line="240" w:lineRule="auto"/>
        <w:ind w:left="360"/>
        <w:jc w:val="both"/>
        <w:rPr>
          <w:rFonts w:ascii="Century Gothic" w:hAnsi="Century Gothic" w:cstheme="minorHAnsi"/>
          <w:color w:val="000000"/>
          <w:sz w:val="20"/>
          <w:szCs w:val="20"/>
        </w:rPr>
      </w:pPr>
    </w:p>
    <w:p w14:paraId="4E4514B6" w14:textId="56997123" w:rsidR="00EE14CC" w:rsidRPr="00357A08" w:rsidRDefault="00BF4D7C" w:rsidP="00357A08">
      <w:pPr>
        <w:autoSpaceDE w:val="0"/>
        <w:autoSpaceDN w:val="0"/>
        <w:adjustRightInd w:val="0"/>
        <w:spacing w:after="0" w:line="240" w:lineRule="auto"/>
        <w:ind w:left="360"/>
        <w:jc w:val="both"/>
        <w:rPr>
          <w:rFonts w:ascii="Century Gothic" w:hAnsi="Century Gothic" w:cstheme="minorHAnsi"/>
          <w:color w:val="000000"/>
          <w:sz w:val="20"/>
          <w:szCs w:val="20"/>
        </w:rPr>
      </w:pPr>
      <w:r w:rsidRPr="00357A08">
        <w:rPr>
          <w:rFonts w:ascii="Century Gothic" w:hAnsi="Century Gothic" w:cstheme="minorHAnsi"/>
          <w:color w:val="000000"/>
          <w:sz w:val="20"/>
          <w:szCs w:val="20"/>
        </w:rPr>
        <w:t xml:space="preserve">El predio se encuentra al norte de la ciudad de </w:t>
      </w:r>
      <w:r w:rsidR="000B0F50">
        <w:rPr>
          <w:rFonts w:ascii="Century Gothic" w:hAnsi="Century Gothic" w:cstheme="minorHAnsi"/>
          <w:color w:val="000000"/>
          <w:sz w:val="20"/>
          <w:szCs w:val="20"/>
        </w:rPr>
        <w:t>Quito</w:t>
      </w:r>
      <w:r w:rsidRPr="00357A08">
        <w:rPr>
          <w:rFonts w:ascii="Century Gothic" w:hAnsi="Century Gothic" w:cstheme="minorHAnsi"/>
          <w:color w:val="000000"/>
          <w:sz w:val="20"/>
          <w:szCs w:val="20"/>
        </w:rPr>
        <w:t>, en una zona con actividades comerciales, residenciales y de gestión, provista de todos los servicios básicos y de infraestructura urbana.</w:t>
      </w:r>
    </w:p>
    <w:p w14:paraId="66060E92" w14:textId="77777777" w:rsidR="00357A08" w:rsidRDefault="00357A08" w:rsidP="00357A08">
      <w:pPr>
        <w:autoSpaceDE w:val="0"/>
        <w:autoSpaceDN w:val="0"/>
        <w:adjustRightInd w:val="0"/>
        <w:spacing w:after="0" w:line="240" w:lineRule="auto"/>
        <w:ind w:left="360"/>
        <w:jc w:val="both"/>
        <w:rPr>
          <w:rFonts w:ascii="Century Gothic" w:hAnsi="Century Gothic" w:cstheme="minorHAnsi"/>
          <w:color w:val="000000"/>
          <w:sz w:val="20"/>
          <w:szCs w:val="20"/>
        </w:rPr>
      </w:pPr>
    </w:p>
    <w:p w14:paraId="75C855B2" w14:textId="77777777" w:rsidR="00CF09F5" w:rsidRDefault="00CF09F5" w:rsidP="00357A08">
      <w:pPr>
        <w:autoSpaceDE w:val="0"/>
        <w:autoSpaceDN w:val="0"/>
        <w:adjustRightInd w:val="0"/>
        <w:spacing w:after="0" w:line="240" w:lineRule="auto"/>
        <w:ind w:left="360"/>
        <w:jc w:val="both"/>
        <w:rPr>
          <w:rFonts w:ascii="Century Gothic" w:hAnsi="Century Gothic" w:cstheme="minorHAnsi"/>
          <w:color w:val="000000"/>
          <w:sz w:val="20"/>
          <w:szCs w:val="20"/>
        </w:rPr>
      </w:pPr>
    </w:p>
    <w:p w14:paraId="250C335A" w14:textId="77777777" w:rsidR="00CF09F5" w:rsidRDefault="00CF09F5" w:rsidP="00357A08">
      <w:pPr>
        <w:autoSpaceDE w:val="0"/>
        <w:autoSpaceDN w:val="0"/>
        <w:adjustRightInd w:val="0"/>
        <w:spacing w:after="0" w:line="240" w:lineRule="auto"/>
        <w:ind w:left="360"/>
        <w:jc w:val="both"/>
        <w:rPr>
          <w:rFonts w:ascii="Century Gothic" w:hAnsi="Century Gothic" w:cstheme="minorHAnsi"/>
          <w:color w:val="000000"/>
          <w:sz w:val="20"/>
          <w:szCs w:val="20"/>
        </w:rPr>
      </w:pPr>
    </w:p>
    <w:p w14:paraId="25F3F273" w14:textId="77777777" w:rsidR="00CF09F5" w:rsidRDefault="00CF09F5" w:rsidP="00357A08">
      <w:pPr>
        <w:autoSpaceDE w:val="0"/>
        <w:autoSpaceDN w:val="0"/>
        <w:adjustRightInd w:val="0"/>
        <w:spacing w:after="0" w:line="240" w:lineRule="auto"/>
        <w:ind w:left="360"/>
        <w:jc w:val="both"/>
        <w:rPr>
          <w:rFonts w:ascii="Century Gothic" w:hAnsi="Century Gothic" w:cstheme="minorHAnsi"/>
          <w:color w:val="000000"/>
          <w:sz w:val="20"/>
          <w:szCs w:val="20"/>
        </w:rPr>
      </w:pPr>
    </w:p>
    <w:p w14:paraId="60F6F323" w14:textId="77777777" w:rsidR="00CF09F5" w:rsidRDefault="00CF09F5" w:rsidP="00357A08">
      <w:pPr>
        <w:autoSpaceDE w:val="0"/>
        <w:autoSpaceDN w:val="0"/>
        <w:adjustRightInd w:val="0"/>
        <w:spacing w:after="0" w:line="240" w:lineRule="auto"/>
        <w:ind w:left="360"/>
        <w:jc w:val="both"/>
        <w:rPr>
          <w:rFonts w:ascii="Century Gothic" w:hAnsi="Century Gothic" w:cstheme="minorHAnsi"/>
          <w:color w:val="000000"/>
          <w:sz w:val="20"/>
          <w:szCs w:val="20"/>
        </w:rPr>
      </w:pPr>
    </w:p>
    <w:p w14:paraId="400B9094" w14:textId="77777777" w:rsidR="00CF09F5" w:rsidRDefault="00CF09F5" w:rsidP="00357A08">
      <w:pPr>
        <w:autoSpaceDE w:val="0"/>
        <w:autoSpaceDN w:val="0"/>
        <w:adjustRightInd w:val="0"/>
        <w:spacing w:after="0" w:line="240" w:lineRule="auto"/>
        <w:ind w:left="360"/>
        <w:jc w:val="both"/>
        <w:rPr>
          <w:rFonts w:ascii="Century Gothic" w:hAnsi="Century Gothic" w:cstheme="minorHAnsi"/>
          <w:color w:val="000000"/>
          <w:sz w:val="20"/>
          <w:szCs w:val="20"/>
        </w:rPr>
      </w:pPr>
    </w:p>
    <w:p w14:paraId="0154FEF7" w14:textId="77777777" w:rsidR="00CF09F5" w:rsidRDefault="00CF09F5" w:rsidP="00357A08">
      <w:pPr>
        <w:autoSpaceDE w:val="0"/>
        <w:autoSpaceDN w:val="0"/>
        <w:adjustRightInd w:val="0"/>
        <w:spacing w:after="0" w:line="240" w:lineRule="auto"/>
        <w:ind w:left="360"/>
        <w:jc w:val="both"/>
        <w:rPr>
          <w:rFonts w:ascii="Century Gothic" w:hAnsi="Century Gothic" w:cstheme="minorHAnsi"/>
          <w:color w:val="000000"/>
          <w:sz w:val="20"/>
          <w:szCs w:val="20"/>
        </w:rPr>
      </w:pPr>
    </w:p>
    <w:p w14:paraId="57F29BFF" w14:textId="77777777" w:rsidR="00CF09F5" w:rsidRDefault="00CF09F5" w:rsidP="00357A08">
      <w:pPr>
        <w:autoSpaceDE w:val="0"/>
        <w:autoSpaceDN w:val="0"/>
        <w:adjustRightInd w:val="0"/>
        <w:spacing w:after="0" w:line="240" w:lineRule="auto"/>
        <w:ind w:left="360"/>
        <w:jc w:val="both"/>
        <w:rPr>
          <w:rFonts w:ascii="Century Gothic" w:hAnsi="Century Gothic" w:cstheme="minorHAnsi"/>
          <w:color w:val="000000"/>
          <w:sz w:val="20"/>
          <w:szCs w:val="20"/>
        </w:rPr>
      </w:pPr>
    </w:p>
    <w:p w14:paraId="2BF83A77" w14:textId="77777777" w:rsidR="00CF09F5" w:rsidRDefault="00CF09F5" w:rsidP="00357A08">
      <w:pPr>
        <w:autoSpaceDE w:val="0"/>
        <w:autoSpaceDN w:val="0"/>
        <w:adjustRightInd w:val="0"/>
        <w:spacing w:after="0" w:line="240" w:lineRule="auto"/>
        <w:ind w:left="360"/>
        <w:jc w:val="both"/>
        <w:rPr>
          <w:rFonts w:ascii="Century Gothic" w:hAnsi="Century Gothic" w:cstheme="minorHAnsi"/>
          <w:color w:val="000000"/>
          <w:sz w:val="20"/>
          <w:szCs w:val="20"/>
        </w:rPr>
      </w:pPr>
    </w:p>
    <w:p w14:paraId="592A28FF" w14:textId="77777777" w:rsidR="00CF09F5" w:rsidRDefault="00CF09F5" w:rsidP="00357A08">
      <w:pPr>
        <w:autoSpaceDE w:val="0"/>
        <w:autoSpaceDN w:val="0"/>
        <w:adjustRightInd w:val="0"/>
        <w:spacing w:after="0" w:line="240" w:lineRule="auto"/>
        <w:ind w:left="360"/>
        <w:jc w:val="both"/>
        <w:rPr>
          <w:rFonts w:ascii="Century Gothic" w:hAnsi="Century Gothic" w:cstheme="minorHAnsi"/>
          <w:color w:val="000000"/>
          <w:sz w:val="20"/>
          <w:szCs w:val="20"/>
        </w:rPr>
      </w:pPr>
    </w:p>
    <w:p w14:paraId="589905CC" w14:textId="77777777" w:rsidR="00CF09F5" w:rsidRDefault="00CF09F5" w:rsidP="00357A08">
      <w:pPr>
        <w:autoSpaceDE w:val="0"/>
        <w:autoSpaceDN w:val="0"/>
        <w:adjustRightInd w:val="0"/>
        <w:spacing w:after="0" w:line="240" w:lineRule="auto"/>
        <w:ind w:left="360"/>
        <w:jc w:val="both"/>
        <w:rPr>
          <w:rFonts w:ascii="Century Gothic" w:hAnsi="Century Gothic" w:cstheme="minorHAnsi"/>
          <w:color w:val="000000"/>
          <w:sz w:val="20"/>
          <w:szCs w:val="20"/>
        </w:rPr>
      </w:pPr>
    </w:p>
    <w:p w14:paraId="43B95763" w14:textId="77777777" w:rsidR="00CF09F5" w:rsidRDefault="00CF09F5" w:rsidP="00357A08">
      <w:pPr>
        <w:autoSpaceDE w:val="0"/>
        <w:autoSpaceDN w:val="0"/>
        <w:adjustRightInd w:val="0"/>
        <w:spacing w:after="0" w:line="240" w:lineRule="auto"/>
        <w:ind w:left="360"/>
        <w:jc w:val="both"/>
        <w:rPr>
          <w:rFonts w:ascii="Century Gothic" w:hAnsi="Century Gothic" w:cstheme="minorHAnsi"/>
          <w:color w:val="000000"/>
          <w:sz w:val="20"/>
          <w:szCs w:val="20"/>
        </w:rPr>
      </w:pPr>
    </w:p>
    <w:p w14:paraId="159F34BF" w14:textId="77777777" w:rsidR="00CA3B75" w:rsidRDefault="00CA3B75" w:rsidP="00357A08">
      <w:pPr>
        <w:pStyle w:val="Prrafodelista"/>
        <w:numPr>
          <w:ilvl w:val="0"/>
          <w:numId w:val="1"/>
        </w:numPr>
        <w:autoSpaceDE w:val="0"/>
        <w:autoSpaceDN w:val="0"/>
        <w:adjustRightInd w:val="0"/>
        <w:spacing w:after="0" w:line="240" w:lineRule="auto"/>
        <w:contextualSpacing w:val="0"/>
        <w:jc w:val="both"/>
        <w:rPr>
          <w:rFonts w:ascii="Century Gothic" w:hAnsi="Century Gothic" w:cs="Calibri"/>
          <w:b/>
          <w:bCs/>
          <w:color w:val="000000"/>
          <w:sz w:val="20"/>
          <w:szCs w:val="20"/>
        </w:rPr>
      </w:pPr>
      <w:bookmarkStart w:id="3" w:name="_Hlk166232865"/>
      <w:r w:rsidRPr="00357A08">
        <w:rPr>
          <w:rFonts w:ascii="Century Gothic" w:hAnsi="Century Gothic" w:cs="Calibri"/>
          <w:b/>
          <w:bCs/>
          <w:color w:val="000000"/>
          <w:sz w:val="20"/>
          <w:szCs w:val="20"/>
        </w:rPr>
        <w:lastRenderedPageBreak/>
        <w:t>Fotografías e implantación.</w:t>
      </w:r>
    </w:p>
    <w:p w14:paraId="05FC319D" w14:textId="77777777" w:rsidR="0051477D" w:rsidRDefault="0051477D" w:rsidP="0051477D">
      <w:pPr>
        <w:autoSpaceDE w:val="0"/>
        <w:autoSpaceDN w:val="0"/>
        <w:adjustRightInd w:val="0"/>
        <w:spacing w:after="0" w:line="240" w:lineRule="auto"/>
        <w:jc w:val="both"/>
        <w:rPr>
          <w:rFonts w:ascii="Century Gothic" w:hAnsi="Century Gothic" w:cs="Calibri"/>
          <w:b/>
          <w:bCs/>
          <w:color w:val="000000"/>
          <w:sz w:val="20"/>
          <w:szCs w:val="20"/>
        </w:rPr>
      </w:pPr>
    </w:p>
    <w:tbl>
      <w:tblPr>
        <w:tblStyle w:val="Tablaconcuadrcula"/>
        <w:tblW w:w="0" w:type="auto"/>
        <w:jc w:val="center"/>
        <w:tblLook w:val="04A0" w:firstRow="1" w:lastRow="0" w:firstColumn="1" w:lastColumn="0" w:noHBand="0" w:noVBand="1"/>
      </w:tblPr>
      <w:tblGrid>
        <w:gridCol w:w="4356"/>
        <w:gridCol w:w="4472"/>
      </w:tblGrid>
      <w:tr w:rsidR="00597C1A" w:rsidRPr="00577D3A" w14:paraId="65B518FA" w14:textId="77777777" w:rsidTr="00821DA1">
        <w:trPr>
          <w:trHeight w:val="20"/>
          <w:jc w:val="center"/>
        </w:trPr>
        <w:tc>
          <w:tcPr>
            <w:tcW w:w="8828" w:type="dxa"/>
            <w:gridSpan w:val="2"/>
            <w:tcBorders>
              <w:top w:val="single" w:sz="4" w:space="0" w:color="auto"/>
              <w:left w:val="single" w:sz="4" w:space="0" w:color="auto"/>
              <w:bottom w:val="single" w:sz="4" w:space="0" w:color="auto"/>
              <w:right w:val="single" w:sz="4" w:space="0" w:color="auto"/>
            </w:tcBorders>
            <w:vAlign w:val="center"/>
            <w:hideMark/>
          </w:tcPr>
          <w:p w14:paraId="361BDB34" w14:textId="679B9127" w:rsidR="00597C1A" w:rsidRPr="00577D3A" w:rsidRDefault="00597C1A" w:rsidP="00577D3A">
            <w:pPr>
              <w:pStyle w:val="Prrafodelista"/>
              <w:autoSpaceDE w:val="0"/>
              <w:autoSpaceDN w:val="0"/>
              <w:adjustRightInd w:val="0"/>
              <w:ind w:left="360"/>
              <w:jc w:val="center"/>
              <w:rPr>
                <w:rFonts w:ascii="Century Gothic" w:hAnsi="Century Gothic" w:cs="Calibri"/>
                <w:b/>
                <w:bCs/>
                <w:color w:val="000000"/>
                <w:sz w:val="20"/>
                <w:szCs w:val="20"/>
              </w:rPr>
            </w:pPr>
            <w:bookmarkStart w:id="4" w:name="_Hlk215645039"/>
            <w:bookmarkStart w:id="5" w:name="_Hlk234846627"/>
            <w:r>
              <w:rPr>
                <w:noProof/>
              </w:rPr>
              <w:drawing>
                <wp:inline distT="0" distB="0" distL="0" distR="0" wp14:anchorId="7D5E7219" wp14:editId="1B043C1A">
                  <wp:extent cx="3521551" cy="3048000"/>
                  <wp:effectExtent l="0" t="0" r="3175" b="0"/>
                  <wp:docPr id="73519681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3545757" cy="3068951"/>
                          </a:xfrm>
                          <a:prstGeom prst="rect">
                            <a:avLst/>
                          </a:prstGeom>
                          <a:noFill/>
                          <a:ln>
                            <a:noFill/>
                          </a:ln>
                        </pic:spPr>
                      </pic:pic>
                    </a:graphicData>
                  </a:graphic>
                </wp:inline>
              </w:drawing>
            </w:r>
          </w:p>
        </w:tc>
      </w:tr>
      <w:tr w:rsidR="00597C1A" w:rsidRPr="00577D3A" w14:paraId="30D67DDE" w14:textId="77777777" w:rsidTr="00CF09F5">
        <w:trPr>
          <w:trHeight w:val="20"/>
          <w:jc w:val="center"/>
        </w:trPr>
        <w:tc>
          <w:tcPr>
            <w:tcW w:w="8828" w:type="dxa"/>
            <w:gridSpan w:val="2"/>
            <w:tcBorders>
              <w:top w:val="single" w:sz="4" w:space="0" w:color="auto"/>
              <w:left w:val="single" w:sz="4" w:space="0" w:color="auto"/>
              <w:bottom w:val="single" w:sz="4" w:space="0" w:color="auto"/>
              <w:right w:val="single" w:sz="4" w:space="0" w:color="auto"/>
            </w:tcBorders>
            <w:vAlign w:val="center"/>
            <w:hideMark/>
          </w:tcPr>
          <w:p w14:paraId="19CE8D61" w14:textId="77777777" w:rsidR="00F30A82" w:rsidRDefault="00F30A82" w:rsidP="00577D3A">
            <w:pPr>
              <w:pStyle w:val="Prrafodelista"/>
              <w:autoSpaceDE w:val="0"/>
              <w:autoSpaceDN w:val="0"/>
              <w:adjustRightInd w:val="0"/>
              <w:ind w:left="360"/>
              <w:jc w:val="center"/>
              <w:rPr>
                <w:rFonts w:ascii="Century Gothic" w:hAnsi="Century Gothic" w:cs="Calibri"/>
                <w:b/>
                <w:bCs/>
                <w:color w:val="000000"/>
                <w:sz w:val="20"/>
                <w:szCs w:val="20"/>
                <w:lang w:val="es-EC"/>
              </w:rPr>
            </w:pPr>
          </w:p>
          <w:p w14:paraId="6F9E8EBB" w14:textId="5B10425B" w:rsidR="00597C1A" w:rsidRPr="00577D3A" w:rsidRDefault="00597C1A" w:rsidP="00577D3A">
            <w:pPr>
              <w:pStyle w:val="Prrafodelista"/>
              <w:autoSpaceDE w:val="0"/>
              <w:autoSpaceDN w:val="0"/>
              <w:adjustRightInd w:val="0"/>
              <w:ind w:left="360"/>
              <w:jc w:val="center"/>
              <w:rPr>
                <w:rFonts w:ascii="Century Gothic" w:hAnsi="Century Gothic" w:cs="Calibri"/>
                <w:b/>
                <w:bCs/>
                <w:color w:val="000000"/>
                <w:sz w:val="20"/>
                <w:szCs w:val="20"/>
                <w:lang w:val="es-EC"/>
              </w:rPr>
            </w:pPr>
            <w:r>
              <w:rPr>
                <w:noProof/>
              </w:rPr>
              <w:drawing>
                <wp:inline distT="0" distB="0" distL="0" distR="0" wp14:anchorId="1190CDA5" wp14:editId="75D6440D">
                  <wp:extent cx="3752013" cy="2656494"/>
                  <wp:effectExtent l="19050" t="19050" r="20320" b="10795"/>
                  <wp:docPr id="1173179719" name="Imagen 3" descr="Vista aérea de una ciudad&#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141329" name="Imagen 3" descr="Vista aérea de una ciudad&#10;&#10;El contenido generado por IA puede ser incorrecto."/>
                          <pic:cNvPicPr>
                            <a:picLocks noChangeAspect="1" noChangeArrowheads="1"/>
                          </pic:cNvPicPr>
                        </pic:nvPicPr>
                        <pic:blipFill rotWithShape="1">
                          <a:blip r:embed="rId9" cstate="screen">
                            <a:extLst>
                              <a:ext uri="{28A0092B-C50C-407E-A947-70E740481C1C}">
                                <a14:useLocalDpi xmlns:a14="http://schemas.microsoft.com/office/drawing/2010/main"/>
                              </a:ext>
                            </a:extLst>
                          </a:blip>
                          <a:srcRect t="3796" b="1450"/>
                          <a:stretch>
                            <a:fillRect/>
                          </a:stretch>
                        </pic:blipFill>
                        <pic:spPr bwMode="auto">
                          <a:xfrm>
                            <a:off x="0" y="0"/>
                            <a:ext cx="3778348" cy="2675140"/>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tc>
      </w:tr>
      <w:tr w:rsidR="0011043C" w:rsidRPr="00577D3A" w14:paraId="030A7843" w14:textId="77777777" w:rsidTr="00B84C70">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hideMark/>
          </w:tcPr>
          <w:p w14:paraId="2FA770B6" w14:textId="473849FB" w:rsidR="00577D3A" w:rsidRPr="00577D3A" w:rsidRDefault="00B84C70" w:rsidP="00B84C70">
            <w:pPr>
              <w:pStyle w:val="Prrafodelista"/>
              <w:autoSpaceDE w:val="0"/>
              <w:autoSpaceDN w:val="0"/>
              <w:adjustRightInd w:val="0"/>
              <w:ind w:left="0" w:firstLine="22"/>
              <w:jc w:val="center"/>
              <w:rPr>
                <w:rFonts w:ascii="Century Gothic" w:hAnsi="Century Gothic" w:cs="Calibri"/>
                <w:b/>
                <w:bCs/>
                <w:color w:val="000000"/>
                <w:sz w:val="20"/>
                <w:szCs w:val="20"/>
                <w:lang w:val="es-EC"/>
              </w:rPr>
            </w:pPr>
            <w:r w:rsidRPr="004E4CC0">
              <w:rPr>
                <w:noProof/>
              </w:rPr>
              <w:lastRenderedPageBreak/>
              <w:drawing>
                <wp:inline distT="0" distB="0" distL="0" distR="0" wp14:anchorId="557B0E27" wp14:editId="689741B8">
                  <wp:extent cx="1919854" cy="1440000"/>
                  <wp:effectExtent l="0" t="0" r="4445" b="825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1919854"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hideMark/>
          </w:tcPr>
          <w:p w14:paraId="459BBF66" w14:textId="31E099F0" w:rsidR="00577D3A" w:rsidRPr="00B84C70" w:rsidRDefault="00B84C70" w:rsidP="00B84C70">
            <w:pPr>
              <w:pStyle w:val="Prrafodelista"/>
              <w:autoSpaceDE w:val="0"/>
              <w:autoSpaceDN w:val="0"/>
              <w:adjustRightInd w:val="0"/>
              <w:ind w:left="0" w:firstLine="22"/>
              <w:jc w:val="center"/>
              <w:rPr>
                <w:noProof/>
              </w:rPr>
            </w:pPr>
            <w:r w:rsidRPr="004E4CC0">
              <w:rPr>
                <w:noProof/>
              </w:rPr>
              <w:drawing>
                <wp:inline distT="0" distB="0" distL="0" distR="0" wp14:anchorId="107E6A87" wp14:editId="6128782D">
                  <wp:extent cx="1913219" cy="1440000"/>
                  <wp:effectExtent l="0" t="0" r="0" b="825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1913219" cy="1440000"/>
                          </a:xfrm>
                          <a:prstGeom prst="rect">
                            <a:avLst/>
                          </a:prstGeom>
                          <a:noFill/>
                          <a:ln>
                            <a:noFill/>
                          </a:ln>
                        </pic:spPr>
                      </pic:pic>
                    </a:graphicData>
                  </a:graphic>
                </wp:inline>
              </w:drawing>
            </w:r>
          </w:p>
        </w:tc>
      </w:tr>
      <w:tr w:rsidR="0011043C" w:rsidRPr="00577D3A" w14:paraId="5D7AD32C" w14:textId="77777777" w:rsidTr="00B84C70">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hideMark/>
          </w:tcPr>
          <w:p w14:paraId="43B44B67" w14:textId="63E5B369" w:rsidR="00577D3A" w:rsidRPr="00577D3A" w:rsidRDefault="00B84C70" w:rsidP="00577D3A">
            <w:pPr>
              <w:pStyle w:val="Prrafodelista"/>
              <w:autoSpaceDE w:val="0"/>
              <w:autoSpaceDN w:val="0"/>
              <w:adjustRightInd w:val="0"/>
              <w:ind w:left="360"/>
              <w:jc w:val="center"/>
              <w:rPr>
                <w:rFonts w:ascii="Century Gothic" w:hAnsi="Century Gothic" w:cs="Calibri"/>
                <w:b/>
                <w:bCs/>
                <w:color w:val="000000"/>
                <w:sz w:val="20"/>
                <w:szCs w:val="20"/>
                <w:lang w:val="es-EC"/>
              </w:rPr>
            </w:pPr>
            <w:r w:rsidRPr="004E4CC0">
              <w:rPr>
                <w:noProof/>
              </w:rPr>
              <w:drawing>
                <wp:inline distT="0" distB="0" distL="0" distR="0" wp14:anchorId="7E20B81B" wp14:editId="18E69680">
                  <wp:extent cx="1438275" cy="1509568"/>
                  <wp:effectExtent l="0" t="0" r="0" b="0"/>
                  <wp:docPr id="73338480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1439914" cy="1511288"/>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hideMark/>
          </w:tcPr>
          <w:p w14:paraId="76BD7693" w14:textId="4B238031" w:rsidR="00577D3A" w:rsidRPr="00577D3A" w:rsidRDefault="00B84C70" w:rsidP="00577D3A">
            <w:pPr>
              <w:pStyle w:val="Prrafodelista"/>
              <w:autoSpaceDE w:val="0"/>
              <w:autoSpaceDN w:val="0"/>
              <w:adjustRightInd w:val="0"/>
              <w:ind w:left="360"/>
              <w:jc w:val="center"/>
              <w:rPr>
                <w:rFonts w:ascii="Century Gothic" w:hAnsi="Century Gothic" w:cs="Calibri"/>
                <w:b/>
                <w:bCs/>
                <w:color w:val="000000"/>
                <w:sz w:val="20"/>
                <w:szCs w:val="20"/>
                <w:lang w:val="es-EC"/>
              </w:rPr>
            </w:pPr>
            <w:r w:rsidRPr="004E4CC0">
              <w:rPr>
                <w:noProof/>
              </w:rPr>
              <w:drawing>
                <wp:inline distT="0" distB="0" distL="0" distR="0" wp14:anchorId="2BF9B709" wp14:editId="07AD2810">
                  <wp:extent cx="1918914" cy="1440000"/>
                  <wp:effectExtent l="0" t="0" r="5715" b="8255"/>
                  <wp:docPr id="4536762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1918914" cy="1440000"/>
                          </a:xfrm>
                          <a:prstGeom prst="rect">
                            <a:avLst/>
                          </a:prstGeom>
                          <a:noFill/>
                          <a:ln>
                            <a:noFill/>
                          </a:ln>
                        </pic:spPr>
                      </pic:pic>
                    </a:graphicData>
                  </a:graphic>
                </wp:inline>
              </w:drawing>
            </w:r>
          </w:p>
        </w:tc>
      </w:tr>
      <w:tr w:rsidR="0011043C" w:rsidRPr="00577D3A" w14:paraId="72A727A3" w14:textId="77777777" w:rsidTr="00B84C70">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hideMark/>
          </w:tcPr>
          <w:p w14:paraId="4C041CDE" w14:textId="14FD308C" w:rsidR="00577D3A" w:rsidRPr="0011043C" w:rsidRDefault="00B84C70" w:rsidP="00577D3A">
            <w:pPr>
              <w:pStyle w:val="Prrafodelista"/>
              <w:autoSpaceDE w:val="0"/>
              <w:autoSpaceDN w:val="0"/>
              <w:adjustRightInd w:val="0"/>
              <w:ind w:left="360"/>
              <w:jc w:val="center"/>
              <w:rPr>
                <w:noProof/>
              </w:rPr>
            </w:pPr>
            <w:r w:rsidRPr="0011043C">
              <w:rPr>
                <w:noProof/>
              </w:rPr>
              <w:drawing>
                <wp:inline distT="0" distB="0" distL="0" distR="0" wp14:anchorId="503C23CE" wp14:editId="0DC114DA">
                  <wp:extent cx="1899084" cy="1440000"/>
                  <wp:effectExtent l="0" t="0" r="6350" b="8255"/>
                  <wp:docPr id="3721641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1899084"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hideMark/>
          </w:tcPr>
          <w:p w14:paraId="54D46157" w14:textId="23C25082" w:rsidR="00577D3A" w:rsidRPr="0011043C" w:rsidRDefault="00B84C70" w:rsidP="00577D3A">
            <w:pPr>
              <w:pStyle w:val="Prrafodelista"/>
              <w:autoSpaceDE w:val="0"/>
              <w:autoSpaceDN w:val="0"/>
              <w:adjustRightInd w:val="0"/>
              <w:ind w:left="360"/>
              <w:jc w:val="center"/>
              <w:rPr>
                <w:noProof/>
              </w:rPr>
            </w:pPr>
            <w:r w:rsidRPr="004E4CC0">
              <w:rPr>
                <w:noProof/>
              </w:rPr>
              <w:drawing>
                <wp:inline distT="0" distB="0" distL="0" distR="0" wp14:anchorId="70975853" wp14:editId="052AD23C">
                  <wp:extent cx="1438719" cy="1440000"/>
                  <wp:effectExtent l="0" t="0" r="0" b="8255"/>
                  <wp:docPr id="72532588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1438719" cy="1440000"/>
                          </a:xfrm>
                          <a:prstGeom prst="rect">
                            <a:avLst/>
                          </a:prstGeom>
                          <a:noFill/>
                          <a:ln>
                            <a:noFill/>
                          </a:ln>
                        </pic:spPr>
                      </pic:pic>
                    </a:graphicData>
                  </a:graphic>
                </wp:inline>
              </w:drawing>
            </w:r>
          </w:p>
        </w:tc>
      </w:tr>
      <w:tr w:rsidR="0011043C" w:rsidRPr="00577D3A" w14:paraId="7763C108" w14:textId="77777777" w:rsidTr="0011043C">
        <w:trPr>
          <w:trHeight w:val="2303"/>
          <w:jc w:val="center"/>
        </w:trPr>
        <w:tc>
          <w:tcPr>
            <w:tcW w:w="4356" w:type="dxa"/>
            <w:tcBorders>
              <w:top w:val="single" w:sz="4" w:space="0" w:color="auto"/>
              <w:left w:val="single" w:sz="4" w:space="0" w:color="auto"/>
              <w:bottom w:val="single" w:sz="4" w:space="0" w:color="auto"/>
              <w:right w:val="single" w:sz="4" w:space="0" w:color="auto"/>
            </w:tcBorders>
            <w:vAlign w:val="center"/>
            <w:hideMark/>
          </w:tcPr>
          <w:p w14:paraId="11A87AAC" w14:textId="64BC7B46" w:rsidR="00577D3A" w:rsidRPr="0011043C" w:rsidRDefault="00B84C70" w:rsidP="00577D3A">
            <w:pPr>
              <w:pStyle w:val="Prrafodelista"/>
              <w:autoSpaceDE w:val="0"/>
              <w:autoSpaceDN w:val="0"/>
              <w:adjustRightInd w:val="0"/>
              <w:ind w:left="360"/>
              <w:jc w:val="center"/>
              <w:rPr>
                <w:noProof/>
              </w:rPr>
            </w:pPr>
            <w:r w:rsidRPr="004E4CC0">
              <w:rPr>
                <w:noProof/>
              </w:rPr>
              <w:drawing>
                <wp:inline distT="0" distB="0" distL="0" distR="0" wp14:anchorId="2DD20A8B" wp14:editId="68D06B3D">
                  <wp:extent cx="2060018" cy="1440000"/>
                  <wp:effectExtent l="0" t="0" r="0" b="8255"/>
                  <wp:docPr id="6946571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2060018"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hideMark/>
          </w:tcPr>
          <w:p w14:paraId="0776E60A" w14:textId="35FC0072" w:rsidR="00577D3A" w:rsidRPr="0011043C" w:rsidRDefault="00B84C70" w:rsidP="00577D3A">
            <w:pPr>
              <w:pStyle w:val="Prrafodelista"/>
              <w:autoSpaceDE w:val="0"/>
              <w:autoSpaceDN w:val="0"/>
              <w:adjustRightInd w:val="0"/>
              <w:ind w:left="360"/>
              <w:jc w:val="center"/>
              <w:rPr>
                <w:noProof/>
              </w:rPr>
            </w:pPr>
            <w:r w:rsidRPr="004E4CC0">
              <w:rPr>
                <w:noProof/>
              </w:rPr>
              <w:drawing>
                <wp:inline distT="0" distB="0" distL="0" distR="0" wp14:anchorId="1FA9F62F" wp14:editId="4F393CDE">
                  <wp:extent cx="1864994" cy="1440000"/>
                  <wp:effectExtent l="0" t="0" r="2540" b="8255"/>
                  <wp:docPr id="1572019529"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1864994" cy="1440000"/>
                          </a:xfrm>
                          <a:prstGeom prst="rect">
                            <a:avLst/>
                          </a:prstGeom>
                          <a:noFill/>
                          <a:ln>
                            <a:noFill/>
                          </a:ln>
                        </pic:spPr>
                      </pic:pic>
                    </a:graphicData>
                  </a:graphic>
                </wp:inline>
              </w:drawing>
            </w:r>
          </w:p>
        </w:tc>
      </w:tr>
      <w:tr w:rsidR="0011043C" w:rsidRPr="00577D3A" w14:paraId="10C870D1" w14:textId="77777777" w:rsidTr="00B84C70">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hideMark/>
          </w:tcPr>
          <w:p w14:paraId="48F140F9" w14:textId="6FA23D5D" w:rsidR="00577D3A" w:rsidRPr="0011043C" w:rsidRDefault="00B84C70" w:rsidP="00577D3A">
            <w:pPr>
              <w:pStyle w:val="Prrafodelista"/>
              <w:autoSpaceDE w:val="0"/>
              <w:autoSpaceDN w:val="0"/>
              <w:adjustRightInd w:val="0"/>
              <w:ind w:left="360"/>
              <w:jc w:val="center"/>
              <w:rPr>
                <w:noProof/>
              </w:rPr>
            </w:pPr>
            <w:r w:rsidRPr="004E4CC0">
              <w:rPr>
                <w:noProof/>
              </w:rPr>
              <w:lastRenderedPageBreak/>
              <w:drawing>
                <wp:inline distT="0" distB="0" distL="0" distR="0" wp14:anchorId="3E1901E9" wp14:editId="40351BE5">
                  <wp:extent cx="1919854" cy="1440000"/>
                  <wp:effectExtent l="0" t="0" r="4445" b="8255"/>
                  <wp:docPr id="673222104"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1919854"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hideMark/>
          </w:tcPr>
          <w:p w14:paraId="6A566E0A" w14:textId="2241A646" w:rsidR="00577D3A" w:rsidRPr="0011043C" w:rsidRDefault="00B84C70" w:rsidP="00577D3A">
            <w:pPr>
              <w:pStyle w:val="Prrafodelista"/>
              <w:autoSpaceDE w:val="0"/>
              <w:autoSpaceDN w:val="0"/>
              <w:adjustRightInd w:val="0"/>
              <w:ind w:left="360"/>
              <w:jc w:val="center"/>
              <w:rPr>
                <w:noProof/>
              </w:rPr>
            </w:pPr>
            <w:r w:rsidRPr="004E4CC0">
              <w:rPr>
                <w:noProof/>
              </w:rPr>
              <w:drawing>
                <wp:inline distT="0" distB="0" distL="0" distR="0" wp14:anchorId="4B949A7B" wp14:editId="1B1D797E">
                  <wp:extent cx="1414595" cy="1440000"/>
                  <wp:effectExtent l="0" t="0" r="0" b="8255"/>
                  <wp:docPr id="998956767"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1414595" cy="1440000"/>
                          </a:xfrm>
                          <a:prstGeom prst="rect">
                            <a:avLst/>
                          </a:prstGeom>
                          <a:noFill/>
                          <a:ln>
                            <a:noFill/>
                          </a:ln>
                        </pic:spPr>
                      </pic:pic>
                    </a:graphicData>
                  </a:graphic>
                </wp:inline>
              </w:drawing>
            </w:r>
          </w:p>
        </w:tc>
      </w:tr>
      <w:tr w:rsidR="0011043C" w:rsidRPr="00577D3A" w14:paraId="108FBB59" w14:textId="77777777" w:rsidTr="0011043C">
        <w:trPr>
          <w:trHeight w:val="2402"/>
          <w:jc w:val="center"/>
        </w:trPr>
        <w:tc>
          <w:tcPr>
            <w:tcW w:w="4356" w:type="dxa"/>
            <w:tcBorders>
              <w:top w:val="single" w:sz="4" w:space="0" w:color="auto"/>
              <w:left w:val="single" w:sz="4" w:space="0" w:color="auto"/>
              <w:bottom w:val="single" w:sz="4" w:space="0" w:color="auto"/>
              <w:right w:val="single" w:sz="4" w:space="0" w:color="auto"/>
            </w:tcBorders>
            <w:vAlign w:val="center"/>
            <w:hideMark/>
          </w:tcPr>
          <w:p w14:paraId="749CCD13" w14:textId="69444CCD" w:rsidR="00577D3A" w:rsidRPr="0011043C" w:rsidRDefault="00B84C70" w:rsidP="00577D3A">
            <w:pPr>
              <w:pStyle w:val="Prrafodelista"/>
              <w:autoSpaceDE w:val="0"/>
              <w:autoSpaceDN w:val="0"/>
              <w:adjustRightInd w:val="0"/>
              <w:ind w:left="360"/>
              <w:jc w:val="center"/>
              <w:rPr>
                <w:noProof/>
              </w:rPr>
            </w:pPr>
            <w:r w:rsidRPr="004E4CC0">
              <w:rPr>
                <w:noProof/>
              </w:rPr>
              <w:drawing>
                <wp:inline distT="0" distB="0" distL="0" distR="0" wp14:anchorId="7C434802" wp14:editId="3F1EF9B7">
                  <wp:extent cx="1341788" cy="1440000"/>
                  <wp:effectExtent l="0" t="0" r="0" b="8255"/>
                  <wp:docPr id="494210560"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1341788"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hideMark/>
          </w:tcPr>
          <w:p w14:paraId="3E745939" w14:textId="40D15331" w:rsidR="00577D3A" w:rsidRPr="0011043C" w:rsidRDefault="00B84C70" w:rsidP="00577D3A">
            <w:pPr>
              <w:pStyle w:val="Prrafodelista"/>
              <w:autoSpaceDE w:val="0"/>
              <w:autoSpaceDN w:val="0"/>
              <w:adjustRightInd w:val="0"/>
              <w:ind w:left="360"/>
              <w:jc w:val="center"/>
              <w:rPr>
                <w:noProof/>
              </w:rPr>
            </w:pPr>
            <w:r w:rsidRPr="004E4CC0">
              <w:rPr>
                <w:noProof/>
              </w:rPr>
              <w:drawing>
                <wp:inline distT="0" distB="0" distL="0" distR="0" wp14:anchorId="3971550B" wp14:editId="5F646213">
                  <wp:extent cx="1406091" cy="1440000"/>
                  <wp:effectExtent l="0" t="0" r="3810" b="8255"/>
                  <wp:docPr id="186574872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0" y="0"/>
                            <a:ext cx="1406091" cy="1440000"/>
                          </a:xfrm>
                          <a:prstGeom prst="rect">
                            <a:avLst/>
                          </a:prstGeom>
                          <a:noFill/>
                          <a:ln>
                            <a:noFill/>
                          </a:ln>
                        </pic:spPr>
                      </pic:pic>
                    </a:graphicData>
                  </a:graphic>
                </wp:inline>
              </w:drawing>
            </w:r>
          </w:p>
        </w:tc>
        <w:bookmarkEnd w:id="4"/>
      </w:tr>
      <w:tr w:rsidR="00B84C70" w:rsidRPr="00577D3A" w14:paraId="0B5BAE34" w14:textId="77777777" w:rsidTr="00B84C70">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tcPr>
          <w:p w14:paraId="52CC8836" w14:textId="5F532D12" w:rsidR="00B84C70" w:rsidRPr="0011043C" w:rsidRDefault="00B84C70" w:rsidP="00577D3A">
            <w:pPr>
              <w:pStyle w:val="Prrafodelista"/>
              <w:autoSpaceDE w:val="0"/>
              <w:autoSpaceDN w:val="0"/>
              <w:adjustRightInd w:val="0"/>
              <w:ind w:left="360"/>
              <w:jc w:val="center"/>
              <w:rPr>
                <w:noProof/>
              </w:rPr>
            </w:pPr>
            <w:r w:rsidRPr="004E4CC0">
              <w:rPr>
                <w:noProof/>
              </w:rPr>
              <w:drawing>
                <wp:inline distT="0" distB="0" distL="0" distR="0" wp14:anchorId="14F4F9C3" wp14:editId="3F7A4613">
                  <wp:extent cx="1918697" cy="1440000"/>
                  <wp:effectExtent l="0" t="0" r="5715" b="8255"/>
                  <wp:docPr id="192074846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0" y="0"/>
                            <a:ext cx="1918697"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tcPr>
          <w:p w14:paraId="0B926C91" w14:textId="72B3255B" w:rsidR="00B84C70" w:rsidRPr="0011043C" w:rsidRDefault="00B84C70" w:rsidP="00577D3A">
            <w:pPr>
              <w:pStyle w:val="Prrafodelista"/>
              <w:autoSpaceDE w:val="0"/>
              <w:autoSpaceDN w:val="0"/>
              <w:adjustRightInd w:val="0"/>
              <w:ind w:left="360"/>
              <w:jc w:val="center"/>
              <w:rPr>
                <w:noProof/>
              </w:rPr>
            </w:pPr>
            <w:r w:rsidRPr="004E4CC0">
              <w:rPr>
                <w:noProof/>
              </w:rPr>
              <w:drawing>
                <wp:inline distT="0" distB="0" distL="0" distR="0" wp14:anchorId="5DACFFA7" wp14:editId="1CE29D13">
                  <wp:extent cx="1452788" cy="1440000"/>
                  <wp:effectExtent l="0" t="0" r="0" b="8255"/>
                  <wp:docPr id="61172973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screen">
                            <a:extLst>
                              <a:ext uri="{28A0092B-C50C-407E-A947-70E740481C1C}">
                                <a14:useLocalDpi xmlns:a14="http://schemas.microsoft.com/office/drawing/2010/main"/>
                              </a:ext>
                            </a:extLst>
                          </a:blip>
                          <a:srcRect/>
                          <a:stretch>
                            <a:fillRect/>
                          </a:stretch>
                        </pic:blipFill>
                        <pic:spPr bwMode="auto">
                          <a:xfrm>
                            <a:off x="0" y="0"/>
                            <a:ext cx="1452788" cy="1440000"/>
                          </a:xfrm>
                          <a:prstGeom prst="rect">
                            <a:avLst/>
                          </a:prstGeom>
                          <a:noFill/>
                          <a:ln>
                            <a:noFill/>
                          </a:ln>
                        </pic:spPr>
                      </pic:pic>
                    </a:graphicData>
                  </a:graphic>
                </wp:inline>
              </w:drawing>
            </w:r>
          </w:p>
        </w:tc>
      </w:tr>
      <w:tr w:rsidR="00B84C70" w:rsidRPr="00577D3A" w14:paraId="05413C23" w14:textId="77777777" w:rsidTr="00B84C70">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tcPr>
          <w:p w14:paraId="7023F14F" w14:textId="2A38CD18" w:rsidR="00B84C70" w:rsidRPr="0011043C" w:rsidRDefault="00B84C70" w:rsidP="00577D3A">
            <w:pPr>
              <w:pStyle w:val="Prrafodelista"/>
              <w:autoSpaceDE w:val="0"/>
              <w:autoSpaceDN w:val="0"/>
              <w:adjustRightInd w:val="0"/>
              <w:ind w:left="360"/>
              <w:jc w:val="center"/>
              <w:rPr>
                <w:noProof/>
              </w:rPr>
            </w:pPr>
            <w:r w:rsidRPr="004E4CC0">
              <w:rPr>
                <w:noProof/>
              </w:rPr>
              <w:drawing>
                <wp:inline distT="0" distB="0" distL="0" distR="0" wp14:anchorId="6020CAD0" wp14:editId="2E79DF29">
                  <wp:extent cx="1294843" cy="1440000"/>
                  <wp:effectExtent l="0" t="0" r="635" b="8255"/>
                  <wp:docPr id="588873012"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cstate="screen">
                            <a:extLst>
                              <a:ext uri="{28A0092B-C50C-407E-A947-70E740481C1C}">
                                <a14:useLocalDpi xmlns:a14="http://schemas.microsoft.com/office/drawing/2010/main"/>
                              </a:ext>
                            </a:extLst>
                          </a:blip>
                          <a:srcRect/>
                          <a:stretch>
                            <a:fillRect/>
                          </a:stretch>
                        </pic:blipFill>
                        <pic:spPr bwMode="auto">
                          <a:xfrm>
                            <a:off x="0" y="0"/>
                            <a:ext cx="1294843"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tcPr>
          <w:p w14:paraId="2DED5777" w14:textId="11E56CBA" w:rsidR="00B84C70" w:rsidRPr="0011043C" w:rsidRDefault="00B84C70" w:rsidP="00577D3A">
            <w:pPr>
              <w:pStyle w:val="Prrafodelista"/>
              <w:autoSpaceDE w:val="0"/>
              <w:autoSpaceDN w:val="0"/>
              <w:adjustRightInd w:val="0"/>
              <w:ind w:left="360"/>
              <w:jc w:val="center"/>
              <w:rPr>
                <w:noProof/>
              </w:rPr>
            </w:pPr>
            <w:r w:rsidRPr="004E4CC0">
              <w:rPr>
                <w:noProof/>
              </w:rPr>
              <w:drawing>
                <wp:inline distT="0" distB="0" distL="0" distR="0" wp14:anchorId="2988C6F5" wp14:editId="347594F9">
                  <wp:extent cx="1251786" cy="1440000"/>
                  <wp:effectExtent l="0" t="0" r="5715" b="8255"/>
                  <wp:docPr id="1216048865"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cstate="screen">
                            <a:extLst>
                              <a:ext uri="{28A0092B-C50C-407E-A947-70E740481C1C}">
                                <a14:useLocalDpi xmlns:a14="http://schemas.microsoft.com/office/drawing/2010/main"/>
                              </a:ext>
                            </a:extLst>
                          </a:blip>
                          <a:srcRect/>
                          <a:stretch>
                            <a:fillRect/>
                          </a:stretch>
                        </pic:blipFill>
                        <pic:spPr bwMode="auto">
                          <a:xfrm>
                            <a:off x="0" y="0"/>
                            <a:ext cx="1251786" cy="1440000"/>
                          </a:xfrm>
                          <a:prstGeom prst="rect">
                            <a:avLst/>
                          </a:prstGeom>
                          <a:noFill/>
                          <a:ln>
                            <a:noFill/>
                          </a:ln>
                        </pic:spPr>
                      </pic:pic>
                    </a:graphicData>
                  </a:graphic>
                </wp:inline>
              </w:drawing>
            </w:r>
          </w:p>
        </w:tc>
      </w:tr>
      <w:tr w:rsidR="00B84C70" w:rsidRPr="00577D3A" w14:paraId="71B5783C" w14:textId="77777777" w:rsidTr="00B84C70">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tcPr>
          <w:p w14:paraId="32ACBE44" w14:textId="24315DAC" w:rsidR="00B84C70" w:rsidRPr="0011043C" w:rsidRDefault="00B84C70" w:rsidP="00577D3A">
            <w:pPr>
              <w:pStyle w:val="Prrafodelista"/>
              <w:autoSpaceDE w:val="0"/>
              <w:autoSpaceDN w:val="0"/>
              <w:adjustRightInd w:val="0"/>
              <w:ind w:left="360"/>
              <w:jc w:val="center"/>
              <w:rPr>
                <w:noProof/>
              </w:rPr>
            </w:pPr>
            <w:r w:rsidRPr="004E4CC0">
              <w:rPr>
                <w:noProof/>
              </w:rPr>
              <w:lastRenderedPageBreak/>
              <w:drawing>
                <wp:inline distT="0" distB="0" distL="0" distR="0" wp14:anchorId="14E35791" wp14:editId="37D75AFF">
                  <wp:extent cx="1284197" cy="1440000"/>
                  <wp:effectExtent l="0" t="0" r="0" b="8255"/>
                  <wp:docPr id="407883121"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1284197"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tcPr>
          <w:p w14:paraId="280C0F58" w14:textId="148D2D90" w:rsidR="00B84C70" w:rsidRPr="0011043C" w:rsidRDefault="00B84C70" w:rsidP="00577D3A">
            <w:pPr>
              <w:pStyle w:val="Prrafodelista"/>
              <w:autoSpaceDE w:val="0"/>
              <w:autoSpaceDN w:val="0"/>
              <w:adjustRightInd w:val="0"/>
              <w:ind w:left="360"/>
              <w:jc w:val="center"/>
              <w:rPr>
                <w:noProof/>
              </w:rPr>
            </w:pPr>
            <w:r w:rsidRPr="004E4CC0">
              <w:rPr>
                <w:noProof/>
              </w:rPr>
              <w:drawing>
                <wp:inline distT="0" distB="0" distL="0" distR="0" wp14:anchorId="0719A4FD" wp14:editId="49AEF5E2">
                  <wp:extent cx="1298851" cy="1440000"/>
                  <wp:effectExtent l="0" t="0" r="0" b="8255"/>
                  <wp:docPr id="1814938887"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1298851" cy="1440000"/>
                          </a:xfrm>
                          <a:prstGeom prst="rect">
                            <a:avLst/>
                          </a:prstGeom>
                          <a:noFill/>
                          <a:ln>
                            <a:noFill/>
                          </a:ln>
                        </pic:spPr>
                      </pic:pic>
                    </a:graphicData>
                  </a:graphic>
                </wp:inline>
              </w:drawing>
            </w:r>
          </w:p>
        </w:tc>
      </w:tr>
      <w:tr w:rsidR="00B84C70" w:rsidRPr="00577D3A" w14:paraId="10A8E38E" w14:textId="77777777" w:rsidTr="00B84C70">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tcPr>
          <w:p w14:paraId="21AB2726" w14:textId="45B425C2" w:rsidR="00B84C70" w:rsidRPr="0011043C" w:rsidRDefault="00B84C70" w:rsidP="00577D3A">
            <w:pPr>
              <w:pStyle w:val="Prrafodelista"/>
              <w:autoSpaceDE w:val="0"/>
              <w:autoSpaceDN w:val="0"/>
              <w:adjustRightInd w:val="0"/>
              <w:ind w:left="360"/>
              <w:jc w:val="center"/>
              <w:rPr>
                <w:noProof/>
              </w:rPr>
            </w:pPr>
            <w:r w:rsidRPr="004E4CC0">
              <w:rPr>
                <w:noProof/>
              </w:rPr>
              <w:drawing>
                <wp:inline distT="0" distB="0" distL="0" distR="0" wp14:anchorId="2B1954DA" wp14:editId="40B4C57A">
                  <wp:extent cx="1325670" cy="1440000"/>
                  <wp:effectExtent l="0" t="0" r="8255" b="8255"/>
                  <wp:docPr id="620784556"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1325670"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tcPr>
          <w:p w14:paraId="3E099514" w14:textId="2A02F275" w:rsidR="00B84C70" w:rsidRPr="0011043C" w:rsidRDefault="00B84C70" w:rsidP="00577D3A">
            <w:pPr>
              <w:pStyle w:val="Prrafodelista"/>
              <w:autoSpaceDE w:val="0"/>
              <w:autoSpaceDN w:val="0"/>
              <w:adjustRightInd w:val="0"/>
              <w:ind w:left="360"/>
              <w:jc w:val="center"/>
              <w:rPr>
                <w:noProof/>
              </w:rPr>
            </w:pPr>
            <w:r w:rsidRPr="004E4CC0">
              <w:rPr>
                <w:noProof/>
              </w:rPr>
              <w:drawing>
                <wp:inline distT="0" distB="0" distL="0" distR="0" wp14:anchorId="4E1C2DD9" wp14:editId="51CEA284">
                  <wp:extent cx="1337301" cy="1440000"/>
                  <wp:effectExtent l="0" t="0" r="0" b="8255"/>
                  <wp:docPr id="145883148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1337301" cy="1440000"/>
                          </a:xfrm>
                          <a:prstGeom prst="rect">
                            <a:avLst/>
                          </a:prstGeom>
                          <a:noFill/>
                          <a:ln>
                            <a:noFill/>
                          </a:ln>
                        </pic:spPr>
                      </pic:pic>
                    </a:graphicData>
                  </a:graphic>
                </wp:inline>
              </w:drawing>
            </w:r>
          </w:p>
        </w:tc>
      </w:tr>
      <w:tr w:rsidR="00B84C70" w:rsidRPr="00577D3A" w14:paraId="3465E919" w14:textId="77777777" w:rsidTr="00B84C70">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tcPr>
          <w:p w14:paraId="3A2E7668" w14:textId="18E2F31D" w:rsidR="00B84C70" w:rsidRPr="0011043C" w:rsidRDefault="00B84C70" w:rsidP="00577D3A">
            <w:pPr>
              <w:pStyle w:val="Prrafodelista"/>
              <w:autoSpaceDE w:val="0"/>
              <w:autoSpaceDN w:val="0"/>
              <w:adjustRightInd w:val="0"/>
              <w:ind w:left="360"/>
              <w:jc w:val="center"/>
              <w:rPr>
                <w:noProof/>
              </w:rPr>
            </w:pPr>
            <w:r w:rsidRPr="004E4CC0">
              <w:rPr>
                <w:noProof/>
              </w:rPr>
              <w:drawing>
                <wp:inline distT="0" distB="0" distL="0" distR="0" wp14:anchorId="5595593B" wp14:editId="3D648384">
                  <wp:extent cx="1330746" cy="1440000"/>
                  <wp:effectExtent l="0" t="0" r="3175" b="8255"/>
                  <wp:docPr id="6657352"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1330746"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tcPr>
          <w:p w14:paraId="238159FC" w14:textId="5E5A2FC1" w:rsidR="00B84C70" w:rsidRPr="0011043C" w:rsidRDefault="00B84C70" w:rsidP="00577D3A">
            <w:pPr>
              <w:pStyle w:val="Prrafodelista"/>
              <w:autoSpaceDE w:val="0"/>
              <w:autoSpaceDN w:val="0"/>
              <w:adjustRightInd w:val="0"/>
              <w:ind w:left="360"/>
              <w:jc w:val="center"/>
              <w:rPr>
                <w:noProof/>
              </w:rPr>
            </w:pPr>
            <w:r w:rsidRPr="004E4CC0">
              <w:rPr>
                <w:noProof/>
              </w:rPr>
              <w:drawing>
                <wp:inline distT="0" distB="0" distL="0" distR="0" wp14:anchorId="44E6F859" wp14:editId="236AB1CC">
                  <wp:extent cx="1371194" cy="1440000"/>
                  <wp:effectExtent l="0" t="0" r="635" b="8255"/>
                  <wp:docPr id="1093084629"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1371194" cy="1440000"/>
                          </a:xfrm>
                          <a:prstGeom prst="rect">
                            <a:avLst/>
                          </a:prstGeom>
                          <a:noFill/>
                          <a:ln>
                            <a:noFill/>
                          </a:ln>
                        </pic:spPr>
                      </pic:pic>
                    </a:graphicData>
                  </a:graphic>
                </wp:inline>
              </w:drawing>
            </w:r>
          </w:p>
        </w:tc>
      </w:tr>
      <w:tr w:rsidR="00B84C70" w:rsidRPr="00577D3A" w14:paraId="542A7664" w14:textId="77777777" w:rsidTr="00B84C70">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tcPr>
          <w:p w14:paraId="44AC21AC" w14:textId="5B1EF20E" w:rsidR="00B84C70" w:rsidRPr="0011043C" w:rsidRDefault="00B84C70" w:rsidP="00577D3A">
            <w:pPr>
              <w:pStyle w:val="Prrafodelista"/>
              <w:autoSpaceDE w:val="0"/>
              <w:autoSpaceDN w:val="0"/>
              <w:adjustRightInd w:val="0"/>
              <w:ind w:left="360"/>
              <w:jc w:val="center"/>
              <w:rPr>
                <w:noProof/>
              </w:rPr>
            </w:pPr>
            <w:r w:rsidRPr="004E4CC0">
              <w:rPr>
                <w:noProof/>
              </w:rPr>
              <w:drawing>
                <wp:inline distT="0" distB="0" distL="0" distR="0" wp14:anchorId="4D38DB20" wp14:editId="3EDD1827">
                  <wp:extent cx="1918987" cy="1440000"/>
                  <wp:effectExtent l="0" t="0" r="5080" b="8255"/>
                  <wp:docPr id="500435782"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1918987"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tcPr>
          <w:p w14:paraId="1A94A92A" w14:textId="2B12AC27" w:rsidR="00B84C70" w:rsidRPr="0011043C" w:rsidRDefault="00B84C70" w:rsidP="00577D3A">
            <w:pPr>
              <w:pStyle w:val="Prrafodelista"/>
              <w:autoSpaceDE w:val="0"/>
              <w:autoSpaceDN w:val="0"/>
              <w:adjustRightInd w:val="0"/>
              <w:ind w:left="360"/>
              <w:jc w:val="center"/>
              <w:rPr>
                <w:noProof/>
              </w:rPr>
            </w:pPr>
            <w:r w:rsidRPr="004E4CC0">
              <w:rPr>
                <w:noProof/>
              </w:rPr>
              <w:drawing>
                <wp:inline distT="0" distB="0" distL="0" distR="0" wp14:anchorId="066325C5" wp14:editId="6E0DE8E3">
                  <wp:extent cx="1918988" cy="1440000"/>
                  <wp:effectExtent l="0" t="0" r="5080" b="8255"/>
                  <wp:docPr id="520632357"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3" cstate="screen">
                            <a:extLst>
                              <a:ext uri="{28A0092B-C50C-407E-A947-70E740481C1C}">
                                <a14:useLocalDpi xmlns:a14="http://schemas.microsoft.com/office/drawing/2010/main"/>
                              </a:ext>
                            </a:extLst>
                          </a:blip>
                          <a:srcRect/>
                          <a:stretch>
                            <a:fillRect/>
                          </a:stretch>
                        </pic:blipFill>
                        <pic:spPr bwMode="auto">
                          <a:xfrm>
                            <a:off x="0" y="0"/>
                            <a:ext cx="1918988" cy="1440000"/>
                          </a:xfrm>
                          <a:prstGeom prst="rect">
                            <a:avLst/>
                          </a:prstGeom>
                          <a:noFill/>
                          <a:ln>
                            <a:noFill/>
                          </a:ln>
                        </pic:spPr>
                      </pic:pic>
                    </a:graphicData>
                  </a:graphic>
                </wp:inline>
              </w:drawing>
            </w:r>
          </w:p>
        </w:tc>
      </w:tr>
      <w:tr w:rsidR="00B84C70" w:rsidRPr="00577D3A" w14:paraId="521A10E9" w14:textId="77777777" w:rsidTr="00B84C70">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tcPr>
          <w:p w14:paraId="7C0CB4C3" w14:textId="102FDAAE" w:rsidR="00B84C70" w:rsidRPr="0011043C" w:rsidRDefault="00B84C70" w:rsidP="00577D3A">
            <w:pPr>
              <w:pStyle w:val="Prrafodelista"/>
              <w:autoSpaceDE w:val="0"/>
              <w:autoSpaceDN w:val="0"/>
              <w:adjustRightInd w:val="0"/>
              <w:ind w:left="360"/>
              <w:jc w:val="center"/>
              <w:rPr>
                <w:noProof/>
              </w:rPr>
            </w:pPr>
            <w:r w:rsidRPr="004E4CC0">
              <w:rPr>
                <w:noProof/>
              </w:rPr>
              <w:lastRenderedPageBreak/>
              <w:drawing>
                <wp:inline distT="0" distB="0" distL="0" distR="0" wp14:anchorId="16E504D4" wp14:editId="0427913A">
                  <wp:extent cx="1918987" cy="1440000"/>
                  <wp:effectExtent l="0" t="0" r="5080" b="8255"/>
                  <wp:docPr id="9055493"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4" cstate="screen">
                            <a:extLst>
                              <a:ext uri="{28A0092B-C50C-407E-A947-70E740481C1C}">
                                <a14:useLocalDpi xmlns:a14="http://schemas.microsoft.com/office/drawing/2010/main"/>
                              </a:ext>
                            </a:extLst>
                          </a:blip>
                          <a:srcRect/>
                          <a:stretch>
                            <a:fillRect/>
                          </a:stretch>
                        </pic:blipFill>
                        <pic:spPr bwMode="auto">
                          <a:xfrm>
                            <a:off x="0" y="0"/>
                            <a:ext cx="1918987"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tcPr>
          <w:p w14:paraId="0E7FA643" w14:textId="6C934358" w:rsidR="00B84C70" w:rsidRPr="0011043C" w:rsidRDefault="00B84C70" w:rsidP="00577D3A">
            <w:pPr>
              <w:pStyle w:val="Prrafodelista"/>
              <w:autoSpaceDE w:val="0"/>
              <w:autoSpaceDN w:val="0"/>
              <w:adjustRightInd w:val="0"/>
              <w:ind w:left="360"/>
              <w:jc w:val="center"/>
              <w:rPr>
                <w:noProof/>
              </w:rPr>
            </w:pPr>
            <w:r w:rsidRPr="004E4CC0">
              <w:rPr>
                <w:noProof/>
              </w:rPr>
              <w:drawing>
                <wp:inline distT="0" distB="0" distL="0" distR="0" wp14:anchorId="688B7C87" wp14:editId="16AA1B03">
                  <wp:extent cx="1918987" cy="1440000"/>
                  <wp:effectExtent l="0" t="0" r="5080" b="8255"/>
                  <wp:docPr id="318287262"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5" cstate="screen">
                            <a:extLst>
                              <a:ext uri="{28A0092B-C50C-407E-A947-70E740481C1C}">
                                <a14:useLocalDpi xmlns:a14="http://schemas.microsoft.com/office/drawing/2010/main"/>
                              </a:ext>
                            </a:extLst>
                          </a:blip>
                          <a:srcRect/>
                          <a:stretch>
                            <a:fillRect/>
                          </a:stretch>
                        </pic:blipFill>
                        <pic:spPr bwMode="auto">
                          <a:xfrm>
                            <a:off x="0" y="0"/>
                            <a:ext cx="1918987" cy="1440000"/>
                          </a:xfrm>
                          <a:prstGeom prst="rect">
                            <a:avLst/>
                          </a:prstGeom>
                          <a:noFill/>
                          <a:ln>
                            <a:noFill/>
                          </a:ln>
                        </pic:spPr>
                      </pic:pic>
                    </a:graphicData>
                  </a:graphic>
                </wp:inline>
              </w:drawing>
            </w:r>
          </w:p>
        </w:tc>
      </w:tr>
      <w:tr w:rsidR="00B84C70" w:rsidRPr="00577D3A" w14:paraId="408783D5" w14:textId="77777777" w:rsidTr="00B84C70">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tcPr>
          <w:p w14:paraId="74CEC19E" w14:textId="0DF8900B" w:rsidR="00B84C70" w:rsidRPr="00B84C70" w:rsidRDefault="00B84C70" w:rsidP="00577D3A">
            <w:pPr>
              <w:pStyle w:val="Prrafodelista"/>
              <w:autoSpaceDE w:val="0"/>
              <w:autoSpaceDN w:val="0"/>
              <w:adjustRightInd w:val="0"/>
              <w:ind w:left="360"/>
              <w:jc w:val="center"/>
              <w:rPr>
                <w:noProof/>
              </w:rPr>
            </w:pPr>
            <w:r>
              <w:rPr>
                <w:noProof/>
              </w:rPr>
              <w:drawing>
                <wp:inline distT="0" distB="0" distL="0" distR="0" wp14:anchorId="4BCFC846" wp14:editId="073F52A5">
                  <wp:extent cx="1919855" cy="1440000"/>
                  <wp:effectExtent l="0" t="0" r="4445" b="8255"/>
                  <wp:docPr id="198579153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screen">
                            <a:extLst>
                              <a:ext uri="{28A0092B-C50C-407E-A947-70E740481C1C}">
                                <a14:useLocalDpi xmlns:a14="http://schemas.microsoft.com/office/drawing/2010/main"/>
                              </a:ext>
                            </a:extLst>
                          </a:blip>
                          <a:srcRect/>
                          <a:stretch>
                            <a:fillRect/>
                          </a:stretch>
                        </pic:blipFill>
                        <pic:spPr bwMode="auto">
                          <a:xfrm>
                            <a:off x="0" y="0"/>
                            <a:ext cx="1919855"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tcPr>
          <w:p w14:paraId="3AE6BA58" w14:textId="412F3E47" w:rsidR="00B84C70" w:rsidRPr="00B84C70" w:rsidRDefault="00B84C70" w:rsidP="00577D3A">
            <w:pPr>
              <w:pStyle w:val="Prrafodelista"/>
              <w:autoSpaceDE w:val="0"/>
              <w:autoSpaceDN w:val="0"/>
              <w:adjustRightInd w:val="0"/>
              <w:ind w:left="360"/>
              <w:jc w:val="center"/>
              <w:rPr>
                <w:noProof/>
              </w:rPr>
            </w:pPr>
            <w:r>
              <w:rPr>
                <w:noProof/>
              </w:rPr>
              <w:drawing>
                <wp:inline distT="0" distB="0" distL="0" distR="0" wp14:anchorId="3A320ED9" wp14:editId="386B4B71">
                  <wp:extent cx="1919855" cy="1440000"/>
                  <wp:effectExtent l="0" t="0" r="4445" b="8255"/>
                  <wp:docPr id="95689066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cstate="screen">
                            <a:extLst>
                              <a:ext uri="{28A0092B-C50C-407E-A947-70E740481C1C}">
                                <a14:useLocalDpi xmlns:a14="http://schemas.microsoft.com/office/drawing/2010/main"/>
                              </a:ext>
                            </a:extLst>
                          </a:blip>
                          <a:srcRect/>
                          <a:stretch>
                            <a:fillRect/>
                          </a:stretch>
                        </pic:blipFill>
                        <pic:spPr bwMode="auto">
                          <a:xfrm>
                            <a:off x="0" y="0"/>
                            <a:ext cx="1919855" cy="1440000"/>
                          </a:xfrm>
                          <a:prstGeom prst="rect">
                            <a:avLst/>
                          </a:prstGeom>
                          <a:noFill/>
                          <a:ln>
                            <a:noFill/>
                          </a:ln>
                        </pic:spPr>
                      </pic:pic>
                    </a:graphicData>
                  </a:graphic>
                </wp:inline>
              </w:drawing>
            </w:r>
          </w:p>
        </w:tc>
      </w:tr>
      <w:tr w:rsidR="00B84C70" w:rsidRPr="00577D3A" w14:paraId="0AC5BDC3" w14:textId="77777777" w:rsidTr="00B84C70">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tcPr>
          <w:p w14:paraId="29D94F42" w14:textId="52AE4B9A" w:rsidR="00B84C70" w:rsidRPr="0011043C" w:rsidRDefault="00B84C70" w:rsidP="00577D3A">
            <w:pPr>
              <w:pStyle w:val="Prrafodelista"/>
              <w:autoSpaceDE w:val="0"/>
              <w:autoSpaceDN w:val="0"/>
              <w:adjustRightInd w:val="0"/>
              <w:ind w:left="360"/>
              <w:jc w:val="center"/>
              <w:rPr>
                <w:noProof/>
              </w:rPr>
            </w:pPr>
            <w:r>
              <w:rPr>
                <w:noProof/>
              </w:rPr>
              <w:drawing>
                <wp:inline distT="0" distB="0" distL="0" distR="0" wp14:anchorId="749709DB" wp14:editId="1BCCB4A8">
                  <wp:extent cx="1919855" cy="1440000"/>
                  <wp:effectExtent l="0" t="0" r="4445" b="8255"/>
                  <wp:docPr id="591674423"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cstate="screen">
                            <a:extLst>
                              <a:ext uri="{28A0092B-C50C-407E-A947-70E740481C1C}">
                                <a14:useLocalDpi xmlns:a14="http://schemas.microsoft.com/office/drawing/2010/main"/>
                              </a:ext>
                            </a:extLst>
                          </a:blip>
                          <a:srcRect/>
                          <a:stretch>
                            <a:fillRect/>
                          </a:stretch>
                        </pic:blipFill>
                        <pic:spPr bwMode="auto">
                          <a:xfrm>
                            <a:off x="0" y="0"/>
                            <a:ext cx="1919855"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tcPr>
          <w:p w14:paraId="10C25864" w14:textId="66778335" w:rsidR="00B84C70" w:rsidRPr="0011043C" w:rsidRDefault="00B84C70" w:rsidP="00577D3A">
            <w:pPr>
              <w:pStyle w:val="Prrafodelista"/>
              <w:autoSpaceDE w:val="0"/>
              <w:autoSpaceDN w:val="0"/>
              <w:adjustRightInd w:val="0"/>
              <w:ind w:left="360"/>
              <w:jc w:val="center"/>
              <w:rPr>
                <w:noProof/>
              </w:rPr>
            </w:pPr>
            <w:r>
              <w:rPr>
                <w:noProof/>
              </w:rPr>
              <w:drawing>
                <wp:inline distT="0" distB="0" distL="0" distR="0" wp14:anchorId="18ACA558" wp14:editId="587C24B9">
                  <wp:extent cx="1919855" cy="1440000"/>
                  <wp:effectExtent l="0" t="0" r="4445" b="8255"/>
                  <wp:docPr id="799733194"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cstate="screen">
                            <a:extLst>
                              <a:ext uri="{28A0092B-C50C-407E-A947-70E740481C1C}">
                                <a14:useLocalDpi xmlns:a14="http://schemas.microsoft.com/office/drawing/2010/main"/>
                              </a:ext>
                            </a:extLst>
                          </a:blip>
                          <a:srcRect/>
                          <a:stretch>
                            <a:fillRect/>
                          </a:stretch>
                        </pic:blipFill>
                        <pic:spPr bwMode="auto">
                          <a:xfrm>
                            <a:off x="0" y="0"/>
                            <a:ext cx="1919855" cy="1440000"/>
                          </a:xfrm>
                          <a:prstGeom prst="rect">
                            <a:avLst/>
                          </a:prstGeom>
                          <a:noFill/>
                          <a:ln>
                            <a:noFill/>
                          </a:ln>
                        </pic:spPr>
                      </pic:pic>
                    </a:graphicData>
                  </a:graphic>
                </wp:inline>
              </w:drawing>
            </w:r>
          </w:p>
        </w:tc>
      </w:tr>
      <w:tr w:rsidR="00B84C70" w:rsidRPr="00577D3A" w14:paraId="34443E09" w14:textId="77777777" w:rsidTr="00B84C70">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tcPr>
          <w:p w14:paraId="5F0D959D" w14:textId="2715E198" w:rsidR="00B84C70" w:rsidRPr="0011043C" w:rsidRDefault="00B84C70" w:rsidP="00577D3A">
            <w:pPr>
              <w:pStyle w:val="Prrafodelista"/>
              <w:autoSpaceDE w:val="0"/>
              <w:autoSpaceDN w:val="0"/>
              <w:adjustRightInd w:val="0"/>
              <w:ind w:left="360"/>
              <w:jc w:val="center"/>
              <w:rPr>
                <w:noProof/>
              </w:rPr>
            </w:pPr>
            <w:r>
              <w:rPr>
                <w:noProof/>
              </w:rPr>
              <w:drawing>
                <wp:inline distT="0" distB="0" distL="0" distR="0" wp14:anchorId="249ED07A" wp14:editId="08B25F2C">
                  <wp:extent cx="1919855" cy="1440000"/>
                  <wp:effectExtent l="0" t="0" r="4445" b="8255"/>
                  <wp:docPr id="1777318067"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0" cstate="screen">
                            <a:extLst>
                              <a:ext uri="{28A0092B-C50C-407E-A947-70E740481C1C}">
                                <a14:useLocalDpi xmlns:a14="http://schemas.microsoft.com/office/drawing/2010/main"/>
                              </a:ext>
                            </a:extLst>
                          </a:blip>
                          <a:srcRect/>
                          <a:stretch>
                            <a:fillRect/>
                          </a:stretch>
                        </pic:blipFill>
                        <pic:spPr bwMode="auto">
                          <a:xfrm>
                            <a:off x="0" y="0"/>
                            <a:ext cx="1919855"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tcPr>
          <w:p w14:paraId="27319595" w14:textId="649B3679" w:rsidR="00B84C70" w:rsidRPr="0011043C" w:rsidRDefault="00B84C70" w:rsidP="00577D3A">
            <w:pPr>
              <w:pStyle w:val="Prrafodelista"/>
              <w:autoSpaceDE w:val="0"/>
              <w:autoSpaceDN w:val="0"/>
              <w:adjustRightInd w:val="0"/>
              <w:ind w:left="360"/>
              <w:jc w:val="center"/>
              <w:rPr>
                <w:noProof/>
              </w:rPr>
            </w:pPr>
            <w:r>
              <w:rPr>
                <w:noProof/>
              </w:rPr>
              <w:drawing>
                <wp:inline distT="0" distB="0" distL="0" distR="0" wp14:anchorId="0C708A7E" wp14:editId="4C0A55C7">
                  <wp:extent cx="1919855" cy="1440000"/>
                  <wp:effectExtent l="0" t="0" r="4445" b="8255"/>
                  <wp:docPr id="580518825"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1" cstate="screen">
                            <a:extLst>
                              <a:ext uri="{28A0092B-C50C-407E-A947-70E740481C1C}">
                                <a14:useLocalDpi xmlns:a14="http://schemas.microsoft.com/office/drawing/2010/main"/>
                              </a:ext>
                            </a:extLst>
                          </a:blip>
                          <a:srcRect/>
                          <a:stretch>
                            <a:fillRect/>
                          </a:stretch>
                        </pic:blipFill>
                        <pic:spPr bwMode="auto">
                          <a:xfrm>
                            <a:off x="0" y="0"/>
                            <a:ext cx="1919855" cy="1440000"/>
                          </a:xfrm>
                          <a:prstGeom prst="rect">
                            <a:avLst/>
                          </a:prstGeom>
                          <a:noFill/>
                          <a:ln>
                            <a:noFill/>
                          </a:ln>
                        </pic:spPr>
                      </pic:pic>
                    </a:graphicData>
                  </a:graphic>
                </wp:inline>
              </w:drawing>
            </w:r>
          </w:p>
        </w:tc>
      </w:tr>
      <w:tr w:rsidR="00B84C70" w:rsidRPr="00577D3A" w14:paraId="4F53E698" w14:textId="77777777" w:rsidTr="00B84C70">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tcPr>
          <w:p w14:paraId="566B76E9" w14:textId="3402A4AE" w:rsidR="00B84C70" w:rsidRPr="0011043C" w:rsidRDefault="0011043C" w:rsidP="00577D3A">
            <w:pPr>
              <w:pStyle w:val="Prrafodelista"/>
              <w:autoSpaceDE w:val="0"/>
              <w:autoSpaceDN w:val="0"/>
              <w:adjustRightInd w:val="0"/>
              <w:ind w:left="360"/>
              <w:jc w:val="center"/>
              <w:rPr>
                <w:noProof/>
              </w:rPr>
            </w:pPr>
            <w:r>
              <w:rPr>
                <w:noProof/>
              </w:rPr>
              <w:lastRenderedPageBreak/>
              <w:drawing>
                <wp:inline distT="0" distB="0" distL="0" distR="0" wp14:anchorId="7BBC8783" wp14:editId="34F862C6">
                  <wp:extent cx="1919855" cy="1440000"/>
                  <wp:effectExtent l="0" t="0" r="4445" b="8255"/>
                  <wp:docPr id="16655202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2" cstate="screen">
                            <a:extLst>
                              <a:ext uri="{28A0092B-C50C-407E-A947-70E740481C1C}">
                                <a14:useLocalDpi xmlns:a14="http://schemas.microsoft.com/office/drawing/2010/main"/>
                              </a:ext>
                            </a:extLst>
                          </a:blip>
                          <a:srcRect/>
                          <a:stretch>
                            <a:fillRect/>
                          </a:stretch>
                        </pic:blipFill>
                        <pic:spPr bwMode="auto">
                          <a:xfrm>
                            <a:off x="0" y="0"/>
                            <a:ext cx="1919855"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tcPr>
          <w:p w14:paraId="73BDB19E" w14:textId="5EBF420C" w:rsidR="00B84C70" w:rsidRPr="0011043C" w:rsidRDefault="0011043C" w:rsidP="00577D3A">
            <w:pPr>
              <w:pStyle w:val="Prrafodelista"/>
              <w:autoSpaceDE w:val="0"/>
              <w:autoSpaceDN w:val="0"/>
              <w:adjustRightInd w:val="0"/>
              <w:ind w:left="360"/>
              <w:jc w:val="center"/>
              <w:rPr>
                <w:noProof/>
              </w:rPr>
            </w:pPr>
            <w:r>
              <w:rPr>
                <w:noProof/>
              </w:rPr>
              <w:drawing>
                <wp:inline distT="0" distB="0" distL="0" distR="0" wp14:anchorId="194567C1" wp14:editId="73A06F85">
                  <wp:extent cx="1919855" cy="1440000"/>
                  <wp:effectExtent l="0" t="0" r="4445" b="8255"/>
                  <wp:docPr id="1501486968"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cstate="screen">
                            <a:extLst>
                              <a:ext uri="{28A0092B-C50C-407E-A947-70E740481C1C}">
                                <a14:useLocalDpi xmlns:a14="http://schemas.microsoft.com/office/drawing/2010/main"/>
                              </a:ext>
                            </a:extLst>
                          </a:blip>
                          <a:srcRect/>
                          <a:stretch>
                            <a:fillRect/>
                          </a:stretch>
                        </pic:blipFill>
                        <pic:spPr bwMode="auto">
                          <a:xfrm>
                            <a:off x="0" y="0"/>
                            <a:ext cx="1919855" cy="1440000"/>
                          </a:xfrm>
                          <a:prstGeom prst="rect">
                            <a:avLst/>
                          </a:prstGeom>
                          <a:noFill/>
                          <a:ln>
                            <a:noFill/>
                          </a:ln>
                        </pic:spPr>
                      </pic:pic>
                    </a:graphicData>
                  </a:graphic>
                </wp:inline>
              </w:drawing>
            </w:r>
          </w:p>
        </w:tc>
      </w:tr>
      <w:tr w:rsidR="00B84C70" w:rsidRPr="00577D3A" w14:paraId="6628458E" w14:textId="77777777" w:rsidTr="00B84C70">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tcPr>
          <w:p w14:paraId="52EFCA78" w14:textId="088CDF30" w:rsidR="00B84C70" w:rsidRPr="0011043C" w:rsidRDefault="0011043C" w:rsidP="00577D3A">
            <w:pPr>
              <w:pStyle w:val="Prrafodelista"/>
              <w:autoSpaceDE w:val="0"/>
              <w:autoSpaceDN w:val="0"/>
              <w:adjustRightInd w:val="0"/>
              <w:ind w:left="360"/>
              <w:jc w:val="center"/>
              <w:rPr>
                <w:noProof/>
              </w:rPr>
            </w:pPr>
            <w:r>
              <w:rPr>
                <w:noProof/>
              </w:rPr>
              <w:drawing>
                <wp:inline distT="0" distB="0" distL="0" distR="0" wp14:anchorId="0C688194" wp14:editId="30B489E9">
                  <wp:extent cx="1919855" cy="1440000"/>
                  <wp:effectExtent l="0" t="0" r="4445" b="8255"/>
                  <wp:docPr id="801944321"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cstate="screen">
                            <a:extLst>
                              <a:ext uri="{28A0092B-C50C-407E-A947-70E740481C1C}">
                                <a14:useLocalDpi xmlns:a14="http://schemas.microsoft.com/office/drawing/2010/main"/>
                              </a:ext>
                            </a:extLst>
                          </a:blip>
                          <a:srcRect/>
                          <a:stretch>
                            <a:fillRect/>
                          </a:stretch>
                        </pic:blipFill>
                        <pic:spPr bwMode="auto">
                          <a:xfrm>
                            <a:off x="0" y="0"/>
                            <a:ext cx="1919855"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tcPr>
          <w:p w14:paraId="54373CE7" w14:textId="5E7FDA6D" w:rsidR="00B84C70" w:rsidRPr="0011043C" w:rsidRDefault="0011043C" w:rsidP="00577D3A">
            <w:pPr>
              <w:pStyle w:val="Prrafodelista"/>
              <w:autoSpaceDE w:val="0"/>
              <w:autoSpaceDN w:val="0"/>
              <w:adjustRightInd w:val="0"/>
              <w:ind w:left="360"/>
              <w:jc w:val="center"/>
              <w:rPr>
                <w:noProof/>
              </w:rPr>
            </w:pPr>
            <w:r>
              <w:rPr>
                <w:noProof/>
              </w:rPr>
              <w:drawing>
                <wp:inline distT="0" distB="0" distL="0" distR="0" wp14:anchorId="1169F37F" wp14:editId="5714B405">
                  <wp:extent cx="1919855" cy="1440000"/>
                  <wp:effectExtent l="0" t="0" r="4445" b="8255"/>
                  <wp:docPr id="145822670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5" cstate="screen">
                            <a:extLst>
                              <a:ext uri="{28A0092B-C50C-407E-A947-70E740481C1C}">
                                <a14:useLocalDpi xmlns:a14="http://schemas.microsoft.com/office/drawing/2010/main"/>
                              </a:ext>
                            </a:extLst>
                          </a:blip>
                          <a:srcRect/>
                          <a:stretch>
                            <a:fillRect/>
                          </a:stretch>
                        </pic:blipFill>
                        <pic:spPr bwMode="auto">
                          <a:xfrm>
                            <a:off x="0" y="0"/>
                            <a:ext cx="1919855" cy="1440000"/>
                          </a:xfrm>
                          <a:prstGeom prst="rect">
                            <a:avLst/>
                          </a:prstGeom>
                          <a:noFill/>
                          <a:ln>
                            <a:noFill/>
                          </a:ln>
                        </pic:spPr>
                      </pic:pic>
                    </a:graphicData>
                  </a:graphic>
                </wp:inline>
              </w:drawing>
            </w:r>
          </w:p>
        </w:tc>
      </w:tr>
      <w:tr w:rsidR="00B84C70" w:rsidRPr="00577D3A" w14:paraId="09F3A342" w14:textId="77777777" w:rsidTr="00B84C70">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tcPr>
          <w:p w14:paraId="3201380C" w14:textId="45195674" w:rsidR="00B84C70" w:rsidRPr="0011043C" w:rsidRDefault="0011043C" w:rsidP="00577D3A">
            <w:pPr>
              <w:pStyle w:val="Prrafodelista"/>
              <w:autoSpaceDE w:val="0"/>
              <w:autoSpaceDN w:val="0"/>
              <w:adjustRightInd w:val="0"/>
              <w:ind w:left="360"/>
              <w:jc w:val="center"/>
              <w:rPr>
                <w:noProof/>
              </w:rPr>
            </w:pPr>
            <w:r>
              <w:rPr>
                <w:noProof/>
              </w:rPr>
              <w:drawing>
                <wp:inline distT="0" distB="0" distL="0" distR="0" wp14:anchorId="7517E84D" wp14:editId="793B44B8">
                  <wp:extent cx="1919855" cy="1440000"/>
                  <wp:effectExtent l="0" t="0" r="4445" b="8255"/>
                  <wp:docPr id="1165488053"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6" cstate="screen">
                            <a:extLst>
                              <a:ext uri="{28A0092B-C50C-407E-A947-70E740481C1C}">
                                <a14:useLocalDpi xmlns:a14="http://schemas.microsoft.com/office/drawing/2010/main"/>
                              </a:ext>
                            </a:extLst>
                          </a:blip>
                          <a:srcRect/>
                          <a:stretch>
                            <a:fillRect/>
                          </a:stretch>
                        </pic:blipFill>
                        <pic:spPr bwMode="auto">
                          <a:xfrm>
                            <a:off x="0" y="0"/>
                            <a:ext cx="1919855"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tcPr>
          <w:p w14:paraId="73CFE791" w14:textId="225B1232" w:rsidR="00B84C70" w:rsidRPr="0011043C" w:rsidRDefault="0011043C" w:rsidP="00577D3A">
            <w:pPr>
              <w:pStyle w:val="Prrafodelista"/>
              <w:autoSpaceDE w:val="0"/>
              <w:autoSpaceDN w:val="0"/>
              <w:adjustRightInd w:val="0"/>
              <w:ind w:left="360"/>
              <w:jc w:val="center"/>
              <w:rPr>
                <w:noProof/>
              </w:rPr>
            </w:pPr>
            <w:r>
              <w:rPr>
                <w:noProof/>
              </w:rPr>
              <w:drawing>
                <wp:inline distT="0" distB="0" distL="0" distR="0" wp14:anchorId="4098CF7F" wp14:editId="7390EF03">
                  <wp:extent cx="1919855" cy="1440000"/>
                  <wp:effectExtent l="0" t="0" r="4445" b="8255"/>
                  <wp:docPr id="913674304"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7" cstate="screen">
                            <a:extLst>
                              <a:ext uri="{28A0092B-C50C-407E-A947-70E740481C1C}">
                                <a14:useLocalDpi xmlns:a14="http://schemas.microsoft.com/office/drawing/2010/main"/>
                              </a:ext>
                            </a:extLst>
                          </a:blip>
                          <a:srcRect/>
                          <a:stretch>
                            <a:fillRect/>
                          </a:stretch>
                        </pic:blipFill>
                        <pic:spPr bwMode="auto">
                          <a:xfrm>
                            <a:off x="0" y="0"/>
                            <a:ext cx="1919855" cy="1440000"/>
                          </a:xfrm>
                          <a:prstGeom prst="rect">
                            <a:avLst/>
                          </a:prstGeom>
                          <a:noFill/>
                          <a:ln>
                            <a:noFill/>
                          </a:ln>
                        </pic:spPr>
                      </pic:pic>
                    </a:graphicData>
                  </a:graphic>
                </wp:inline>
              </w:drawing>
            </w:r>
          </w:p>
        </w:tc>
      </w:tr>
      <w:bookmarkEnd w:id="5"/>
    </w:tbl>
    <w:p w14:paraId="152F25FD" w14:textId="77777777" w:rsidR="00D52573" w:rsidRDefault="00D52573" w:rsidP="00D52573">
      <w:pPr>
        <w:pStyle w:val="Prrafodelista"/>
        <w:autoSpaceDE w:val="0"/>
        <w:autoSpaceDN w:val="0"/>
        <w:adjustRightInd w:val="0"/>
        <w:spacing w:after="0" w:line="240" w:lineRule="auto"/>
        <w:ind w:left="360"/>
        <w:contextualSpacing w:val="0"/>
        <w:jc w:val="both"/>
        <w:rPr>
          <w:rFonts w:ascii="Century Gothic" w:hAnsi="Century Gothic" w:cs="Calibri"/>
          <w:b/>
          <w:bCs/>
          <w:color w:val="000000"/>
          <w:sz w:val="20"/>
          <w:szCs w:val="20"/>
        </w:rPr>
      </w:pPr>
    </w:p>
    <w:p w14:paraId="33BAEFAC" w14:textId="77777777" w:rsidR="00CF09F5" w:rsidRDefault="00CF09F5" w:rsidP="00D52573">
      <w:pPr>
        <w:pStyle w:val="Prrafodelista"/>
        <w:autoSpaceDE w:val="0"/>
        <w:autoSpaceDN w:val="0"/>
        <w:adjustRightInd w:val="0"/>
        <w:spacing w:after="0" w:line="240" w:lineRule="auto"/>
        <w:ind w:left="360"/>
        <w:contextualSpacing w:val="0"/>
        <w:jc w:val="both"/>
        <w:rPr>
          <w:rFonts w:ascii="Century Gothic" w:hAnsi="Century Gothic" w:cs="Calibri"/>
          <w:b/>
          <w:bCs/>
          <w:color w:val="000000"/>
          <w:sz w:val="20"/>
          <w:szCs w:val="20"/>
        </w:rPr>
      </w:pPr>
    </w:p>
    <w:p w14:paraId="14846E7E" w14:textId="77777777" w:rsidR="00CF09F5" w:rsidRDefault="00CF09F5" w:rsidP="00D52573">
      <w:pPr>
        <w:pStyle w:val="Prrafodelista"/>
        <w:autoSpaceDE w:val="0"/>
        <w:autoSpaceDN w:val="0"/>
        <w:adjustRightInd w:val="0"/>
        <w:spacing w:after="0" w:line="240" w:lineRule="auto"/>
        <w:ind w:left="360"/>
        <w:contextualSpacing w:val="0"/>
        <w:jc w:val="both"/>
        <w:rPr>
          <w:rFonts w:ascii="Century Gothic" w:hAnsi="Century Gothic" w:cs="Calibri"/>
          <w:b/>
          <w:bCs/>
          <w:color w:val="000000"/>
          <w:sz w:val="20"/>
          <w:szCs w:val="20"/>
        </w:rPr>
      </w:pPr>
    </w:p>
    <w:p w14:paraId="60710AE4" w14:textId="77777777" w:rsidR="00CF09F5" w:rsidRDefault="00CF09F5" w:rsidP="00D52573">
      <w:pPr>
        <w:pStyle w:val="Prrafodelista"/>
        <w:autoSpaceDE w:val="0"/>
        <w:autoSpaceDN w:val="0"/>
        <w:adjustRightInd w:val="0"/>
        <w:spacing w:after="0" w:line="240" w:lineRule="auto"/>
        <w:ind w:left="360"/>
        <w:contextualSpacing w:val="0"/>
        <w:jc w:val="both"/>
        <w:rPr>
          <w:rFonts w:ascii="Century Gothic" w:hAnsi="Century Gothic" w:cs="Calibri"/>
          <w:b/>
          <w:bCs/>
          <w:color w:val="000000"/>
          <w:sz w:val="20"/>
          <w:szCs w:val="20"/>
        </w:rPr>
      </w:pPr>
    </w:p>
    <w:p w14:paraId="426401CA" w14:textId="77777777" w:rsidR="00CF09F5" w:rsidRDefault="00CF09F5" w:rsidP="00D52573">
      <w:pPr>
        <w:pStyle w:val="Prrafodelista"/>
        <w:autoSpaceDE w:val="0"/>
        <w:autoSpaceDN w:val="0"/>
        <w:adjustRightInd w:val="0"/>
        <w:spacing w:after="0" w:line="240" w:lineRule="auto"/>
        <w:ind w:left="360"/>
        <w:contextualSpacing w:val="0"/>
        <w:jc w:val="both"/>
        <w:rPr>
          <w:rFonts w:ascii="Century Gothic" w:hAnsi="Century Gothic" w:cs="Calibri"/>
          <w:b/>
          <w:bCs/>
          <w:color w:val="000000"/>
          <w:sz w:val="20"/>
          <w:szCs w:val="20"/>
        </w:rPr>
      </w:pPr>
    </w:p>
    <w:p w14:paraId="2E079C82" w14:textId="77777777" w:rsidR="00CF09F5" w:rsidRDefault="00CF09F5" w:rsidP="00D52573">
      <w:pPr>
        <w:pStyle w:val="Prrafodelista"/>
        <w:autoSpaceDE w:val="0"/>
        <w:autoSpaceDN w:val="0"/>
        <w:adjustRightInd w:val="0"/>
        <w:spacing w:after="0" w:line="240" w:lineRule="auto"/>
        <w:ind w:left="360"/>
        <w:contextualSpacing w:val="0"/>
        <w:jc w:val="both"/>
        <w:rPr>
          <w:rFonts w:ascii="Century Gothic" w:hAnsi="Century Gothic" w:cs="Calibri"/>
          <w:b/>
          <w:bCs/>
          <w:color w:val="000000"/>
          <w:sz w:val="20"/>
          <w:szCs w:val="20"/>
        </w:rPr>
      </w:pPr>
    </w:p>
    <w:p w14:paraId="70E46677" w14:textId="77777777" w:rsidR="00CF09F5" w:rsidRDefault="00CF09F5" w:rsidP="00D52573">
      <w:pPr>
        <w:pStyle w:val="Prrafodelista"/>
        <w:autoSpaceDE w:val="0"/>
        <w:autoSpaceDN w:val="0"/>
        <w:adjustRightInd w:val="0"/>
        <w:spacing w:after="0" w:line="240" w:lineRule="auto"/>
        <w:ind w:left="360"/>
        <w:contextualSpacing w:val="0"/>
        <w:jc w:val="both"/>
        <w:rPr>
          <w:rFonts w:ascii="Century Gothic" w:hAnsi="Century Gothic" w:cs="Calibri"/>
          <w:b/>
          <w:bCs/>
          <w:color w:val="000000"/>
          <w:sz w:val="20"/>
          <w:szCs w:val="20"/>
        </w:rPr>
      </w:pPr>
    </w:p>
    <w:p w14:paraId="7A71BE52" w14:textId="77777777" w:rsidR="00CF09F5" w:rsidRDefault="00CF09F5" w:rsidP="00D52573">
      <w:pPr>
        <w:pStyle w:val="Prrafodelista"/>
        <w:autoSpaceDE w:val="0"/>
        <w:autoSpaceDN w:val="0"/>
        <w:adjustRightInd w:val="0"/>
        <w:spacing w:after="0" w:line="240" w:lineRule="auto"/>
        <w:ind w:left="360"/>
        <w:contextualSpacing w:val="0"/>
        <w:jc w:val="both"/>
        <w:rPr>
          <w:rFonts w:ascii="Century Gothic" w:hAnsi="Century Gothic" w:cs="Calibri"/>
          <w:b/>
          <w:bCs/>
          <w:color w:val="000000"/>
          <w:sz w:val="20"/>
          <w:szCs w:val="20"/>
        </w:rPr>
      </w:pPr>
    </w:p>
    <w:p w14:paraId="330453F5" w14:textId="77777777" w:rsidR="00CF09F5" w:rsidRDefault="00CF09F5" w:rsidP="00D52573">
      <w:pPr>
        <w:pStyle w:val="Prrafodelista"/>
        <w:autoSpaceDE w:val="0"/>
        <w:autoSpaceDN w:val="0"/>
        <w:adjustRightInd w:val="0"/>
        <w:spacing w:after="0" w:line="240" w:lineRule="auto"/>
        <w:ind w:left="360"/>
        <w:contextualSpacing w:val="0"/>
        <w:jc w:val="both"/>
        <w:rPr>
          <w:rFonts w:ascii="Century Gothic" w:hAnsi="Century Gothic" w:cs="Calibri"/>
          <w:b/>
          <w:bCs/>
          <w:color w:val="000000"/>
          <w:sz w:val="20"/>
          <w:szCs w:val="20"/>
        </w:rPr>
      </w:pPr>
    </w:p>
    <w:p w14:paraId="4ED35AD5" w14:textId="77777777" w:rsidR="00CF09F5" w:rsidRDefault="00CF09F5" w:rsidP="00D52573">
      <w:pPr>
        <w:pStyle w:val="Prrafodelista"/>
        <w:autoSpaceDE w:val="0"/>
        <w:autoSpaceDN w:val="0"/>
        <w:adjustRightInd w:val="0"/>
        <w:spacing w:after="0" w:line="240" w:lineRule="auto"/>
        <w:ind w:left="360"/>
        <w:contextualSpacing w:val="0"/>
        <w:jc w:val="both"/>
        <w:rPr>
          <w:rFonts w:ascii="Century Gothic" w:hAnsi="Century Gothic" w:cs="Calibri"/>
          <w:b/>
          <w:bCs/>
          <w:color w:val="000000"/>
          <w:sz w:val="20"/>
          <w:szCs w:val="20"/>
        </w:rPr>
      </w:pPr>
    </w:p>
    <w:p w14:paraId="70933C63" w14:textId="77777777" w:rsidR="00CF09F5" w:rsidRDefault="00CF09F5" w:rsidP="00D52573">
      <w:pPr>
        <w:pStyle w:val="Prrafodelista"/>
        <w:autoSpaceDE w:val="0"/>
        <w:autoSpaceDN w:val="0"/>
        <w:adjustRightInd w:val="0"/>
        <w:spacing w:after="0" w:line="240" w:lineRule="auto"/>
        <w:ind w:left="360"/>
        <w:contextualSpacing w:val="0"/>
        <w:jc w:val="both"/>
        <w:rPr>
          <w:rFonts w:ascii="Century Gothic" w:hAnsi="Century Gothic" w:cs="Calibri"/>
          <w:b/>
          <w:bCs/>
          <w:color w:val="000000"/>
          <w:sz w:val="20"/>
          <w:szCs w:val="20"/>
        </w:rPr>
      </w:pPr>
    </w:p>
    <w:p w14:paraId="6ACC1AA9" w14:textId="77777777" w:rsidR="00CF09F5" w:rsidRDefault="00CF09F5" w:rsidP="00D52573">
      <w:pPr>
        <w:pStyle w:val="Prrafodelista"/>
        <w:autoSpaceDE w:val="0"/>
        <w:autoSpaceDN w:val="0"/>
        <w:adjustRightInd w:val="0"/>
        <w:spacing w:after="0" w:line="240" w:lineRule="auto"/>
        <w:ind w:left="360"/>
        <w:contextualSpacing w:val="0"/>
        <w:jc w:val="both"/>
        <w:rPr>
          <w:rFonts w:ascii="Century Gothic" w:hAnsi="Century Gothic" w:cs="Calibri"/>
          <w:b/>
          <w:bCs/>
          <w:color w:val="000000"/>
          <w:sz w:val="20"/>
          <w:szCs w:val="20"/>
        </w:rPr>
      </w:pPr>
    </w:p>
    <w:p w14:paraId="6D8DEAE1" w14:textId="77777777" w:rsidR="00CF09F5" w:rsidRDefault="00CF09F5" w:rsidP="00D52573">
      <w:pPr>
        <w:pStyle w:val="Prrafodelista"/>
        <w:autoSpaceDE w:val="0"/>
        <w:autoSpaceDN w:val="0"/>
        <w:adjustRightInd w:val="0"/>
        <w:spacing w:after="0" w:line="240" w:lineRule="auto"/>
        <w:ind w:left="360"/>
        <w:contextualSpacing w:val="0"/>
        <w:jc w:val="both"/>
        <w:rPr>
          <w:rFonts w:ascii="Century Gothic" w:hAnsi="Century Gothic" w:cs="Calibri"/>
          <w:b/>
          <w:bCs/>
          <w:color w:val="000000"/>
          <w:sz w:val="20"/>
          <w:szCs w:val="20"/>
        </w:rPr>
      </w:pPr>
    </w:p>
    <w:p w14:paraId="2257E1EC" w14:textId="77777777" w:rsidR="00CF09F5" w:rsidRDefault="00CF09F5" w:rsidP="00D52573">
      <w:pPr>
        <w:pStyle w:val="Prrafodelista"/>
        <w:autoSpaceDE w:val="0"/>
        <w:autoSpaceDN w:val="0"/>
        <w:adjustRightInd w:val="0"/>
        <w:spacing w:after="0" w:line="240" w:lineRule="auto"/>
        <w:ind w:left="360"/>
        <w:contextualSpacing w:val="0"/>
        <w:jc w:val="both"/>
        <w:rPr>
          <w:rFonts w:ascii="Century Gothic" w:hAnsi="Century Gothic" w:cs="Calibri"/>
          <w:b/>
          <w:bCs/>
          <w:color w:val="000000"/>
          <w:sz w:val="20"/>
          <w:szCs w:val="20"/>
        </w:rPr>
      </w:pPr>
    </w:p>
    <w:p w14:paraId="58F01939" w14:textId="77777777" w:rsidR="00CF09F5" w:rsidRDefault="00CF09F5" w:rsidP="00D52573">
      <w:pPr>
        <w:pStyle w:val="Prrafodelista"/>
        <w:autoSpaceDE w:val="0"/>
        <w:autoSpaceDN w:val="0"/>
        <w:adjustRightInd w:val="0"/>
        <w:spacing w:after="0" w:line="240" w:lineRule="auto"/>
        <w:ind w:left="360"/>
        <w:contextualSpacing w:val="0"/>
        <w:jc w:val="both"/>
        <w:rPr>
          <w:rFonts w:ascii="Century Gothic" w:hAnsi="Century Gothic" w:cs="Calibri"/>
          <w:b/>
          <w:bCs/>
          <w:color w:val="000000"/>
          <w:sz w:val="20"/>
          <w:szCs w:val="20"/>
        </w:rPr>
      </w:pPr>
    </w:p>
    <w:p w14:paraId="305F2F4E" w14:textId="77777777" w:rsidR="00CF09F5" w:rsidRDefault="00CF09F5" w:rsidP="00D52573">
      <w:pPr>
        <w:pStyle w:val="Prrafodelista"/>
        <w:autoSpaceDE w:val="0"/>
        <w:autoSpaceDN w:val="0"/>
        <w:adjustRightInd w:val="0"/>
        <w:spacing w:after="0" w:line="240" w:lineRule="auto"/>
        <w:ind w:left="360"/>
        <w:contextualSpacing w:val="0"/>
        <w:jc w:val="both"/>
        <w:rPr>
          <w:rFonts w:ascii="Century Gothic" w:hAnsi="Century Gothic" w:cs="Calibri"/>
          <w:b/>
          <w:bCs/>
          <w:color w:val="000000"/>
          <w:sz w:val="20"/>
          <w:szCs w:val="20"/>
        </w:rPr>
      </w:pPr>
    </w:p>
    <w:p w14:paraId="5177E308" w14:textId="77777777" w:rsidR="00CF09F5" w:rsidRDefault="00CF09F5" w:rsidP="00D52573">
      <w:pPr>
        <w:pStyle w:val="Prrafodelista"/>
        <w:autoSpaceDE w:val="0"/>
        <w:autoSpaceDN w:val="0"/>
        <w:adjustRightInd w:val="0"/>
        <w:spacing w:after="0" w:line="240" w:lineRule="auto"/>
        <w:ind w:left="360"/>
        <w:contextualSpacing w:val="0"/>
        <w:jc w:val="both"/>
        <w:rPr>
          <w:rFonts w:ascii="Century Gothic" w:hAnsi="Century Gothic" w:cs="Calibri"/>
          <w:b/>
          <w:bCs/>
          <w:color w:val="000000"/>
          <w:sz w:val="20"/>
          <w:szCs w:val="20"/>
        </w:rPr>
      </w:pPr>
    </w:p>
    <w:p w14:paraId="756FF7D0" w14:textId="77777777" w:rsidR="00CF09F5" w:rsidRDefault="00CF09F5" w:rsidP="00D52573">
      <w:pPr>
        <w:pStyle w:val="Prrafodelista"/>
        <w:autoSpaceDE w:val="0"/>
        <w:autoSpaceDN w:val="0"/>
        <w:adjustRightInd w:val="0"/>
        <w:spacing w:after="0" w:line="240" w:lineRule="auto"/>
        <w:ind w:left="360"/>
        <w:contextualSpacing w:val="0"/>
        <w:jc w:val="both"/>
        <w:rPr>
          <w:rFonts w:ascii="Century Gothic" w:hAnsi="Century Gothic" w:cs="Calibri"/>
          <w:b/>
          <w:bCs/>
          <w:color w:val="000000"/>
          <w:sz w:val="20"/>
          <w:szCs w:val="20"/>
        </w:rPr>
      </w:pPr>
    </w:p>
    <w:p w14:paraId="0F1CE2B8" w14:textId="77777777" w:rsidR="00CF09F5" w:rsidRDefault="00CF09F5" w:rsidP="00D52573">
      <w:pPr>
        <w:pStyle w:val="Prrafodelista"/>
        <w:autoSpaceDE w:val="0"/>
        <w:autoSpaceDN w:val="0"/>
        <w:adjustRightInd w:val="0"/>
        <w:spacing w:after="0" w:line="240" w:lineRule="auto"/>
        <w:ind w:left="360"/>
        <w:contextualSpacing w:val="0"/>
        <w:jc w:val="both"/>
        <w:rPr>
          <w:rFonts w:ascii="Century Gothic" w:hAnsi="Century Gothic" w:cs="Calibri"/>
          <w:b/>
          <w:bCs/>
          <w:color w:val="000000"/>
          <w:sz w:val="20"/>
          <w:szCs w:val="20"/>
        </w:rPr>
      </w:pPr>
    </w:p>
    <w:p w14:paraId="24B683FB" w14:textId="77777777" w:rsidR="00CF09F5" w:rsidRPr="00357A08" w:rsidRDefault="00CF09F5" w:rsidP="00D52573">
      <w:pPr>
        <w:pStyle w:val="Prrafodelista"/>
        <w:autoSpaceDE w:val="0"/>
        <w:autoSpaceDN w:val="0"/>
        <w:adjustRightInd w:val="0"/>
        <w:spacing w:after="0" w:line="240" w:lineRule="auto"/>
        <w:ind w:left="360"/>
        <w:contextualSpacing w:val="0"/>
        <w:jc w:val="both"/>
        <w:rPr>
          <w:rFonts w:ascii="Century Gothic" w:hAnsi="Century Gothic" w:cs="Calibri"/>
          <w:b/>
          <w:bCs/>
          <w:color w:val="000000"/>
          <w:sz w:val="20"/>
          <w:szCs w:val="20"/>
        </w:rPr>
      </w:pPr>
    </w:p>
    <w:bookmarkEnd w:id="3"/>
    <w:p w14:paraId="1A09FC3A" w14:textId="5AB63D32" w:rsidR="008A1048" w:rsidRDefault="00CA3B75" w:rsidP="008A1048">
      <w:pPr>
        <w:pStyle w:val="Prrafodelista"/>
        <w:numPr>
          <w:ilvl w:val="0"/>
          <w:numId w:val="1"/>
        </w:numPr>
        <w:autoSpaceDE w:val="0"/>
        <w:autoSpaceDN w:val="0"/>
        <w:adjustRightInd w:val="0"/>
        <w:spacing w:before="160" w:after="160" w:line="283" w:lineRule="auto"/>
        <w:jc w:val="both"/>
        <w:rPr>
          <w:rFonts w:cs="Calibri"/>
          <w:b/>
          <w:bCs/>
          <w:color w:val="000000"/>
        </w:rPr>
      </w:pPr>
      <w:r w:rsidRPr="008A1048">
        <w:rPr>
          <w:rFonts w:cs="Calibri"/>
          <w:b/>
          <w:bCs/>
          <w:color w:val="000000"/>
        </w:rPr>
        <w:lastRenderedPageBreak/>
        <w:t>Cronograma</w:t>
      </w:r>
      <w:r w:rsidR="002007A0">
        <w:rPr>
          <w:rFonts w:cs="Calibri"/>
          <w:b/>
          <w:bCs/>
          <w:color w:val="000000"/>
        </w:rPr>
        <w:t>.</w:t>
      </w:r>
    </w:p>
    <w:p w14:paraId="42CB629C" w14:textId="721F15EA" w:rsidR="00875809" w:rsidRDefault="00875809" w:rsidP="00DF42E0">
      <w:pPr>
        <w:autoSpaceDE w:val="0"/>
        <w:autoSpaceDN w:val="0"/>
        <w:adjustRightInd w:val="0"/>
        <w:spacing w:after="0" w:line="240" w:lineRule="auto"/>
        <w:jc w:val="both"/>
        <w:rPr>
          <w:rFonts w:asciiTheme="minorHAnsi" w:eastAsiaTheme="minorHAnsi" w:hAnsiTheme="minorHAnsi" w:cstheme="minorBidi"/>
        </w:rPr>
      </w:pPr>
      <w:r>
        <w:fldChar w:fldCharType="begin"/>
      </w:r>
      <w:r>
        <w:instrText xml:space="preserve"> LINK </w:instrText>
      </w:r>
      <w:r w:rsidR="001F0FC3">
        <w:instrText xml:space="preserve">Excel.Sheet.12 "C:\\Users\\rwvallejo\\AppData\\Local\\Microsoft\\Windows\\INetCache\\Content.Outlook\\RK0PCKGE\\2026_08_05 Cronogramas La Receptora.xlsx" "La Receptora!F1C1:F16C5" </w:instrText>
      </w:r>
      <w:r>
        <w:instrText xml:space="preserve">\a \f 4 \h  \* MERGEFORMAT </w:instrText>
      </w:r>
      <w:r>
        <w:fldChar w:fldCharType="separate"/>
      </w:r>
    </w:p>
    <w:p w14:paraId="2B3AEE65" w14:textId="77777777" w:rsidR="001F0FC3" w:rsidRDefault="00875809" w:rsidP="00DF42E0">
      <w:pPr>
        <w:autoSpaceDE w:val="0"/>
        <w:autoSpaceDN w:val="0"/>
        <w:adjustRightInd w:val="0"/>
        <w:spacing w:after="0" w:line="240" w:lineRule="auto"/>
        <w:jc w:val="both"/>
      </w:pPr>
      <w:r>
        <w:fldChar w:fldCharType="end"/>
      </w:r>
    </w:p>
    <w:tbl>
      <w:tblPr>
        <w:tblStyle w:val="Tablaconcuadrcula4-nfasis3"/>
        <w:tblW w:w="9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7"/>
        <w:gridCol w:w="1701"/>
        <w:gridCol w:w="1559"/>
        <w:gridCol w:w="1843"/>
      </w:tblGrid>
      <w:tr w:rsidR="001F0FC3" w:rsidRPr="00875809" w14:paraId="1F081017" w14:textId="77777777" w:rsidTr="001F0FC3">
        <w:trPr>
          <w:cnfStyle w:val="100000000000" w:firstRow="1" w:lastRow="0" w:firstColumn="0" w:lastColumn="0" w:oddVBand="0" w:evenVBand="0" w:oddHBand="0" w:evenHBand="0" w:firstRowFirstColumn="0" w:firstRowLastColumn="0" w:lastRowFirstColumn="0" w:lastRowLastColumn="0"/>
          <w:trHeight w:val="646"/>
        </w:trPr>
        <w:tc>
          <w:tcPr>
            <w:cnfStyle w:val="001000000000" w:firstRow="0" w:lastRow="0" w:firstColumn="1" w:lastColumn="0" w:oddVBand="0" w:evenVBand="0" w:oddHBand="0" w:evenHBand="0" w:firstRowFirstColumn="0" w:firstRowLastColumn="0" w:lastRowFirstColumn="0" w:lastRowLastColumn="0"/>
            <w:tcW w:w="9490" w:type="dxa"/>
            <w:gridSpan w:val="4"/>
            <w:tcBorders>
              <w:top w:val="none" w:sz="0" w:space="0" w:color="auto"/>
              <w:left w:val="none" w:sz="0" w:space="0" w:color="auto"/>
              <w:bottom w:val="none" w:sz="0" w:space="0" w:color="auto"/>
              <w:right w:val="none" w:sz="0" w:space="0" w:color="auto"/>
            </w:tcBorders>
            <w:noWrap/>
            <w:vAlign w:val="center"/>
            <w:hideMark/>
          </w:tcPr>
          <w:p w14:paraId="0ED86785" w14:textId="77777777" w:rsidR="001F0FC3" w:rsidRPr="00875809" w:rsidRDefault="001F0FC3" w:rsidP="001F0FC3">
            <w:pPr>
              <w:spacing w:after="0" w:line="240" w:lineRule="auto"/>
              <w:jc w:val="center"/>
              <w:rPr>
                <w:rFonts w:ascii="Century Gothic" w:eastAsia="Times New Roman" w:hAnsi="Century Gothic" w:cs="Calibri"/>
                <w:b w:val="0"/>
                <w:bCs w:val="0"/>
                <w:color w:val="000000"/>
                <w:sz w:val="24"/>
                <w:szCs w:val="24"/>
                <w:lang w:eastAsia="es-EC"/>
              </w:rPr>
            </w:pPr>
            <w:r w:rsidRPr="00875809">
              <w:rPr>
                <w:rFonts w:ascii="Century Gothic" w:eastAsia="Times New Roman" w:hAnsi="Century Gothic" w:cs="Calibri"/>
                <w:color w:val="000000"/>
                <w:sz w:val="24"/>
                <w:szCs w:val="24"/>
                <w:lang w:eastAsia="es-EC"/>
              </w:rPr>
              <w:t>CRONOGRAMA PROCESO DE ENAJENACIÓN "LA RECEPTORA"</w:t>
            </w:r>
          </w:p>
        </w:tc>
      </w:tr>
      <w:tr w:rsidR="001F0FC3" w:rsidRPr="00875809" w14:paraId="2FC260D3" w14:textId="77777777" w:rsidTr="001F0FC3">
        <w:trPr>
          <w:cnfStyle w:val="000000100000" w:firstRow="0" w:lastRow="0" w:firstColumn="0" w:lastColumn="0" w:oddVBand="0" w:evenVBand="0" w:oddHBand="1" w:evenHBand="0" w:firstRowFirstColumn="0" w:firstRowLastColumn="0" w:lastRowFirstColumn="0" w:lastRowLastColumn="0"/>
          <w:trHeight w:val="617"/>
        </w:trPr>
        <w:tc>
          <w:tcPr>
            <w:cnfStyle w:val="001000000000" w:firstRow="0" w:lastRow="0" w:firstColumn="1" w:lastColumn="0" w:oddVBand="0" w:evenVBand="0" w:oddHBand="0" w:evenHBand="0" w:firstRowFirstColumn="0" w:firstRowLastColumn="0" w:lastRowFirstColumn="0" w:lastRowLastColumn="0"/>
            <w:tcW w:w="4387" w:type="dxa"/>
            <w:vAlign w:val="center"/>
            <w:hideMark/>
          </w:tcPr>
          <w:p w14:paraId="135E13BB" w14:textId="77777777" w:rsidR="001F0FC3" w:rsidRPr="00875809" w:rsidRDefault="001F0FC3" w:rsidP="001F0FC3">
            <w:pPr>
              <w:spacing w:after="0" w:line="240" w:lineRule="auto"/>
              <w:jc w:val="center"/>
              <w:rPr>
                <w:rFonts w:ascii="Century Gothic" w:eastAsia="Times New Roman" w:hAnsi="Century Gothic" w:cs="Calibri"/>
                <w:b w:val="0"/>
                <w:bCs w:val="0"/>
                <w:color w:val="000000"/>
                <w:sz w:val="18"/>
                <w:szCs w:val="18"/>
                <w:lang w:eastAsia="es-EC"/>
              </w:rPr>
            </w:pPr>
            <w:r w:rsidRPr="00875809">
              <w:rPr>
                <w:rFonts w:ascii="Century Gothic" w:eastAsia="Times New Roman" w:hAnsi="Century Gothic" w:cs="Calibri"/>
                <w:color w:val="000000"/>
                <w:sz w:val="18"/>
                <w:szCs w:val="18"/>
                <w:lang w:eastAsia="es-EC"/>
              </w:rPr>
              <w:t>Actividad</w:t>
            </w:r>
          </w:p>
        </w:tc>
        <w:tc>
          <w:tcPr>
            <w:tcW w:w="1701" w:type="dxa"/>
            <w:vAlign w:val="center"/>
            <w:hideMark/>
          </w:tcPr>
          <w:p w14:paraId="1B27AA74" w14:textId="77777777" w:rsidR="001F0FC3" w:rsidRPr="00875809" w:rsidRDefault="001F0FC3" w:rsidP="001F0FC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b/>
                <w:bCs/>
                <w:color w:val="000000"/>
                <w:sz w:val="18"/>
                <w:szCs w:val="18"/>
                <w:lang w:eastAsia="es-EC"/>
              </w:rPr>
            </w:pPr>
            <w:r w:rsidRPr="00875809">
              <w:rPr>
                <w:rFonts w:ascii="Century Gothic" w:eastAsia="Times New Roman" w:hAnsi="Century Gothic" w:cs="Calibri"/>
                <w:b/>
                <w:bCs/>
                <w:color w:val="000000"/>
                <w:sz w:val="18"/>
                <w:szCs w:val="18"/>
                <w:lang w:eastAsia="es-EC"/>
              </w:rPr>
              <w:t>Responsable</w:t>
            </w:r>
          </w:p>
        </w:tc>
        <w:tc>
          <w:tcPr>
            <w:tcW w:w="1559" w:type="dxa"/>
            <w:vAlign w:val="center"/>
            <w:hideMark/>
          </w:tcPr>
          <w:p w14:paraId="5BC2DC7C" w14:textId="77777777" w:rsidR="001F0FC3" w:rsidRPr="00875809" w:rsidRDefault="001F0FC3" w:rsidP="001F0FC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b/>
                <w:bCs/>
                <w:color w:val="000000"/>
                <w:sz w:val="18"/>
                <w:szCs w:val="18"/>
                <w:lang w:eastAsia="es-EC"/>
              </w:rPr>
            </w:pPr>
            <w:r w:rsidRPr="00875809">
              <w:rPr>
                <w:rFonts w:ascii="Century Gothic" w:eastAsia="Times New Roman" w:hAnsi="Century Gothic" w:cs="Calibri"/>
                <w:b/>
                <w:bCs/>
                <w:color w:val="000000"/>
                <w:sz w:val="18"/>
                <w:szCs w:val="18"/>
                <w:lang w:eastAsia="es-EC"/>
              </w:rPr>
              <w:t>Fecha de inicio</w:t>
            </w:r>
          </w:p>
        </w:tc>
        <w:tc>
          <w:tcPr>
            <w:tcW w:w="1843" w:type="dxa"/>
            <w:vAlign w:val="center"/>
            <w:hideMark/>
          </w:tcPr>
          <w:p w14:paraId="5D9171AA" w14:textId="77777777" w:rsidR="001F0FC3" w:rsidRPr="00875809" w:rsidRDefault="001F0FC3" w:rsidP="001F0FC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b/>
                <w:bCs/>
                <w:color w:val="000000"/>
                <w:sz w:val="18"/>
                <w:szCs w:val="18"/>
                <w:lang w:eastAsia="es-EC"/>
              </w:rPr>
            </w:pPr>
            <w:r w:rsidRPr="00875809">
              <w:rPr>
                <w:rFonts w:ascii="Century Gothic" w:eastAsia="Times New Roman" w:hAnsi="Century Gothic" w:cs="Calibri"/>
                <w:b/>
                <w:bCs/>
                <w:color w:val="000000"/>
                <w:sz w:val="18"/>
                <w:szCs w:val="18"/>
                <w:lang w:eastAsia="es-EC"/>
              </w:rPr>
              <w:t>Fecha de fin</w:t>
            </w:r>
          </w:p>
        </w:tc>
      </w:tr>
      <w:tr w:rsidR="001F0FC3" w:rsidRPr="00875809" w14:paraId="2D708785" w14:textId="77777777" w:rsidTr="001F0FC3">
        <w:trPr>
          <w:trHeight w:val="867"/>
        </w:trPr>
        <w:tc>
          <w:tcPr>
            <w:cnfStyle w:val="001000000000" w:firstRow="0" w:lastRow="0" w:firstColumn="1" w:lastColumn="0" w:oddVBand="0" w:evenVBand="0" w:oddHBand="0" w:evenHBand="0" w:firstRowFirstColumn="0" w:firstRowLastColumn="0" w:lastRowFirstColumn="0" w:lastRowLastColumn="0"/>
            <w:tcW w:w="4387" w:type="dxa"/>
            <w:noWrap/>
            <w:vAlign w:val="center"/>
            <w:hideMark/>
          </w:tcPr>
          <w:p w14:paraId="4F093EDE" w14:textId="77777777" w:rsidR="001F0FC3" w:rsidRPr="00875809" w:rsidRDefault="001F0FC3" w:rsidP="001F0FC3">
            <w:pPr>
              <w:spacing w:after="0" w:line="240" w:lineRule="auto"/>
              <w:jc w:val="both"/>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Publicación y aviso de enajenación en días seguidos</w:t>
            </w:r>
          </w:p>
        </w:tc>
        <w:tc>
          <w:tcPr>
            <w:tcW w:w="1701" w:type="dxa"/>
            <w:vAlign w:val="center"/>
            <w:hideMark/>
          </w:tcPr>
          <w:p w14:paraId="30BD97AD" w14:textId="77777777" w:rsidR="001F0FC3" w:rsidRPr="00875809" w:rsidRDefault="001F0FC3" w:rsidP="001F0FC3">
            <w:pPr>
              <w:spacing w:after="0" w:line="240" w:lineRule="auto"/>
              <w:ind w:firstLineChars="100" w:firstLine="180"/>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 Dirección de Inversiones</w:t>
            </w:r>
            <w:r w:rsidRPr="00875809">
              <w:rPr>
                <w:rFonts w:ascii="Century Gothic" w:eastAsia="Times New Roman" w:hAnsi="Century Gothic" w:cs="Calibri"/>
                <w:color w:val="000000"/>
                <w:sz w:val="18"/>
                <w:szCs w:val="18"/>
                <w:lang w:eastAsia="es-EC"/>
              </w:rPr>
              <w:br/>
              <w:t>* Gestión Inmobiliaria</w:t>
            </w:r>
          </w:p>
        </w:tc>
        <w:tc>
          <w:tcPr>
            <w:tcW w:w="1559" w:type="dxa"/>
            <w:noWrap/>
            <w:vAlign w:val="center"/>
            <w:hideMark/>
          </w:tcPr>
          <w:p w14:paraId="74709732" w14:textId="77777777" w:rsidR="001F0FC3" w:rsidRPr="00875809" w:rsidRDefault="001F0FC3" w:rsidP="001F0FC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martes 1 de septiembre de 2026</w:t>
            </w:r>
          </w:p>
        </w:tc>
        <w:tc>
          <w:tcPr>
            <w:tcW w:w="1843" w:type="dxa"/>
            <w:noWrap/>
            <w:vAlign w:val="center"/>
            <w:hideMark/>
          </w:tcPr>
          <w:p w14:paraId="1E6540B8" w14:textId="77777777" w:rsidR="001F0FC3" w:rsidRPr="00875809" w:rsidRDefault="001F0FC3" w:rsidP="001F0FC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martes 8 de septiembre de 2026</w:t>
            </w:r>
          </w:p>
        </w:tc>
      </w:tr>
      <w:tr w:rsidR="001F0FC3" w:rsidRPr="00875809" w14:paraId="354CB56C" w14:textId="77777777" w:rsidTr="001F0FC3">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4387" w:type="dxa"/>
            <w:noWrap/>
            <w:vAlign w:val="center"/>
            <w:hideMark/>
          </w:tcPr>
          <w:p w14:paraId="510BC764" w14:textId="77777777" w:rsidR="001F0FC3" w:rsidRPr="00875809" w:rsidRDefault="001F0FC3" w:rsidP="001F0FC3">
            <w:pPr>
              <w:spacing w:after="0" w:line="240" w:lineRule="auto"/>
              <w:jc w:val="both"/>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Promoción y propaganda en medios institucionales sobre el proceso de enajenación a realizarse</w:t>
            </w:r>
          </w:p>
        </w:tc>
        <w:tc>
          <w:tcPr>
            <w:tcW w:w="1701" w:type="dxa"/>
            <w:vAlign w:val="center"/>
            <w:hideMark/>
          </w:tcPr>
          <w:p w14:paraId="4BED2B82" w14:textId="77777777" w:rsidR="001F0FC3" w:rsidRPr="00875809" w:rsidRDefault="001F0FC3" w:rsidP="001F0FC3">
            <w:pPr>
              <w:spacing w:after="0" w:line="240" w:lineRule="auto"/>
              <w:ind w:firstLineChars="100" w:firstLine="180"/>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 Unidad de Comunicación Social</w:t>
            </w:r>
          </w:p>
        </w:tc>
        <w:tc>
          <w:tcPr>
            <w:tcW w:w="1559" w:type="dxa"/>
            <w:noWrap/>
            <w:vAlign w:val="center"/>
            <w:hideMark/>
          </w:tcPr>
          <w:p w14:paraId="64AAEE72" w14:textId="77777777" w:rsidR="001F0FC3" w:rsidRPr="00875809" w:rsidRDefault="001F0FC3" w:rsidP="001F0FC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martes 1 de septiembre de 2026</w:t>
            </w:r>
          </w:p>
        </w:tc>
        <w:tc>
          <w:tcPr>
            <w:tcW w:w="1843" w:type="dxa"/>
            <w:noWrap/>
            <w:vAlign w:val="center"/>
            <w:hideMark/>
          </w:tcPr>
          <w:p w14:paraId="0C8A6B8D" w14:textId="77777777" w:rsidR="001F0FC3" w:rsidRPr="00875809" w:rsidRDefault="001F0FC3" w:rsidP="001F0FC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martes 8 de septiembre de 2026</w:t>
            </w:r>
          </w:p>
        </w:tc>
      </w:tr>
      <w:tr w:rsidR="001F0FC3" w:rsidRPr="00875809" w14:paraId="212FC892" w14:textId="77777777" w:rsidTr="001F0FC3">
        <w:trPr>
          <w:trHeight w:val="1029"/>
        </w:trPr>
        <w:tc>
          <w:tcPr>
            <w:cnfStyle w:val="001000000000" w:firstRow="0" w:lastRow="0" w:firstColumn="1" w:lastColumn="0" w:oddVBand="0" w:evenVBand="0" w:oddHBand="0" w:evenHBand="0" w:firstRowFirstColumn="0" w:firstRowLastColumn="0" w:lastRowFirstColumn="0" w:lastRowLastColumn="0"/>
            <w:tcW w:w="4387" w:type="dxa"/>
            <w:noWrap/>
            <w:vAlign w:val="center"/>
            <w:hideMark/>
          </w:tcPr>
          <w:p w14:paraId="5AD8C8B9" w14:textId="77777777" w:rsidR="001F0FC3" w:rsidRPr="00875809" w:rsidRDefault="001F0FC3" w:rsidP="001F0FC3">
            <w:pPr>
              <w:spacing w:after="0" w:line="240" w:lineRule="auto"/>
              <w:jc w:val="both"/>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Visitas al predio materia de la enajenación, en los días 2, 3, 4, y 7 de septiembre de 2026 en el horario desde las 08h00 hasta las 13h00</w:t>
            </w:r>
          </w:p>
        </w:tc>
        <w:tc>
          <w:tcPr>
            <w:tcW w:w="1701" w:type="dxa"/>
            <w:vAlign w:val="center"/>
            <w:hideMark/>
          </w:tcPr>
          <w:p w14:paraId="49994EE7" w14:textId="5A98C423" w:rsidR="001F0FC3" w:rsidRPr="00875809" w:rsidRDefault="001F0FC3" w:rsidP="001F0FC3">
            <w:pPr>
              <w:spacing w:after="0" w:line="240" w:lineRule="auto"/>
              <w:ind w:firstLineChars="100" w:firstLine="180"/>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 Oferentes</w:t>
            </w:r>
            <w:r w:rsidRPr="00875809">
              <w:rPr>
                <w:rFonts w:ascii="Century Gothic" w:eastAsia="Times New Roman" w:hAnsi="Century Gothic" w:cs="Calibri"/>
                <w:sz w:val="18"/>
                <w:szCs w:val="18"/>
                <w:lang w:eastAsia="es-EC"/>
              </w:rPr>
              <w:br/>
              <w:t>* Gestión Inmobiliaria</w:t>
            </w:r>
          </w:p>
        </w:tc>
        <w:tc>
          <w:tcPr>
            <w:tcW w:w="1559" w:type="dxa"/>
            <w:noWrap/>
            <w:vAlign w:val="center"/>
            <w:hideMark/>
          </w:tcPr>
          <w:p w14:paraId="1974CAC3" w14:textId="77777777" w:rsidR="001F0FC3" w:rsidRPr="00875809" w:rsidRDefault="001F0FC3" w:rsidP="001F0FC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miércoles 2 de septiembre de 2026</w:t>
            </w:r>
          </w:p>
        </w:tc>
        <w:tc>
          <w:tcPr>
            <w:tcW w:w="1843" w:type="dxa"/>
            <w:noWrap/>
            <w:vAlign w:val="center"/>
            <w:hideMark/>
          </w:tcPr>
          <w:p w14:paraId="30936253" w14:textId="77777777" w:rsidR="001F0FC3" w:rsidRPr="00875809" w:rsidRDefault="001F0FC3" w:rsidP="001F0FC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lunes 7 de septiembre de 2026</w:t>
            </w:r>
          </w:p>
        </w:tc>
      </w:tr>
      <w:tr w:rsidR="001F0FC3" w:rsidRPr="00875809" w14:paraId="3490E766" w14:textId="77777777" w:rsidTr="001F0FC3">
        <w:trPr>
          <w:cnfStyle w:val="000000100000" w:firstRow="0" w:lastRow="0" w:firstColumn="0" w:lastColumn="0" w:oddVBand="0" w:evenVBand="0" w:oddHBand="1" w:evenHBand="0" w:firstRowFirstColumn="0" w:firstRowLastColumn="0" w:lastRowFirstColumn="0" w:lastRowLastColumn="0"/>
          <w:trHeight w:val="1029"/>
        </w:trPr>
        <w:tc>
          <w:tcPr>
            <w:cnfStyle w:val="001000000000" w:firstRow="0" w:lastRow="0" w:firstColumn="1" w:lastColumn="0" w:oddVBand="0" w:evenVBand="0" w:oddHBand="0" w:evenHBand="0" w:firstRowFirstColumn="0" w:firstRowLastColumn="0" w:lastRowFirstColumn="0" w:lastRowLastColumn="0"/>
            <w:tcW w:w="4387" w:type="dxa"/>
            <w:noWrap/>
            <w:vAlign w:val="center"/>
            <w:hideMark/>
          </w:tcPr>
          <w:p w14:paraId="412E4847" w14:textId="77777777" w:rsidR="001F0FC3" w:rsidRPr="00875809" w:rsidRDefault="001F0FC3" w:rsidP="001F0FC3">
            <w:pPr>
              <w:spacing w:after="0" w:line="240" w:lineRule="auto"/>
              <w:jc w:val="both"/>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 xml:space="preserve">Fecha límite de Preguntas las cuales se realizarán al siguiente correo institucional: </w:t>
            </w:r>
            <w:hyperlink r:id="rId48" w:history="1">
              <w:r w:rsidRPr="006A7EEC">
                <w:rPr>
                  <w:rStyle w:val="Hipervnculo"/>
                  <w:rFonts w:ascii="Century Gothic" w:eastAsia="Times New Roman" w:hAnsi="Century Gothic" w:cs="Calibri"/>
                  <w:sz w:val="18"/>
                  <w:szCs w:val="18"/>
                  <w:lang w:eastAsia="es-EC"/>
                </w:rPr>
                <w:t>minsuasti@</w:t>
              </w:r>
              <w:r>
                <w:rPr>
                  <w:rStyle w:val="Hipervnculo"/>
                  <w:rFonts w:ascii="Century Gothic" w:eastAsia="Times New Roman" w:hAnsi="Century Gothic" w:cs="Calibri"/>
                  <w:sz w:val="18"/>
                  <w:szCs w:val="18"/>
                  <w:lang w:eastAsia="es-EC"/>
                </w:rPr>
                <w:t>Issfa</w:t>
              </w:r>
              <w:r w:rsidRPr="006A7EEC">
                <w:rPr>
                  <w:rStyle w:val="Hipervnculo"/>
                  <w:rFonts w:ascii="Century Gothic" w:eastAsia="Times New Roman" w:hAnsi="Century Gothic" w:cs="Calibri"/>
                  <w:sz w:val="18"/>
                  <w:szCs w:val="18"/>
                  <w:lang w:eastAsia="es-EC"/>
                </w:rPr>
                <w:t>.mil.ec</w:t>
              </w:r>
            </w:hyperlink>
            <w:r>
              <w:rPr>
                <w:rFonts w:ascii="Century Gothic" w:eastAsia="Times New Roman" w:hAnsi="Century Gothic" w:cs="Calibri"/>
                <w:sz w:val="18"/>
                <w:szCs w:val="18"/>
                <w:lang w:eastAsia="es-EC"/>
              </w:rPr>
              <w:t>; hasta las 12h00 del 7 de septiembre de 2026.</w:t>
            </w:r>
          </w:p>
        </w:tc>
        <w:tc>
          <w:tcPr>
            <w:tcW w:w="1701" w:type="dxa"/>
            <w:vAlign w:val="center"/>
            <w:hideMark/>
          </w:tcPr>
          <w:p w14:paraId="2797B153" w14:textId="31A9632F" w:rsidR="001F0FC3" w:rsidRPr="00875809" w:rsidRDefault="001F0FC3" w:rsidP="001F0FC3">
            <w:pPr>
              <w:spacing w:after="0" w:line="240" w:lineRule="auto"/>
              <w:ind w:firstLineChars="100" w:firstLine="180"/>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 Oferentes</w:t>
            </w:r>
            <w:r w:rsidRPr="00875809">
              <w:rPr>
                <w:rFonts w:ascii="Century Gothic" w:eastAsia="Times New Roman" w:hAnsi="Century Gothic" w:cs="Calibri"/>
                <w:sz w:val="18"/>
                <w:szCs w:val="18"/>
                <w:lang w:eastAsia="es-EC"/>
              </w:rPr>
              <w:br/>
              <w:t>* Secretaría del Comité de Enajenación</w:t>
            </w:r>
          </w:p>
        </w:tc>
        <w:tc>
          <w:tcPr>
            <w:tcW w:w="1559" w:type="dxa"/>
            <w:noWrap/>
            <w:vAlign w:val="center"/>
            <w:hideMark/>
          </w:tcPr>
          <w:p w14:paraId="017A755A" w14:textId="77777777" w:rsidR="001F0FC3" w:rsidRPr="00875809" w:rsidRDefault="001F0FC3" w:rsidP="001F0FC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martes 1 de septiembre de 2026</w:t>
            </w:r>
          </w:p>
        </w:tc>
        <w:tc>
          <w:tcPr>
            <w:tcW w:w="1843" w:type="dxa"/>
            <w:noWrap/>
            <w:vAlign w:val="center"/>
            <w:hideMark/>
          </w:tcPr>
          <w:p w14:paraId="51F4BA03" w14:textId="77777777" w:rsidR="001F0FC3" w:rsidRPr="00875809" w:rsidRDefault="001F0FC3" w:rsidP="001F0FC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lunes 7 de septiembre de 2026</w:t>
            </w:r>
          </w:p>
        </w:tc>
      </w:tr>
      <w:tr w:rsidR="001F0FC3" w:rsidRPr="00875809" w14:paraId="4A395F39" w14:textId="77777777" w:rsidTr="001F0FC3">
        <w:trPr>
          <w:trHeight w:val="1029"/>
        </w:trPr>
        <w:tc>
          <w:tcPr>
            <w:cnfStyle w:val="001000000000" w:firstRow="0" w:lastRow="0" w:firstColumn="1" w:lastColumn="0" w:oddVBand="0" w:evenVBand="0" w:oddHBand="0" w:evenHBand="0" w:firstRowFirstColumn="0" w:firstRowLastColumn="0" w:lastRowFirstColumn="0" w:lastRowLastColumn="0"/>
            <w:tcW w:w="4387" w:type="dxa"/>
            <w:noWrap/>
            <w:vAlign w:val="center"/>
            <w:hideMark/>
          </w:tcPr>
          <w:p w14:paraId="3609FEFC" w14:textId="77777777" w:rsidR="001F0FC3" w:rsidRPr="00875809" w:rsidRDefault="001F0FC3" w:rsidP="001F0FC3">
            <w:pPr>
              <w:spacing w:after="0" w:line="240" w:lineRule="auto"/>
              <w:jc w:val="both"/>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Fecha límite de Respuestas, se responderá a los correos de los oferentes interesados</w:t>
            </w:r>
            <w:r>
              <w:rPr>
                <w:rFonts w:ascii="Century Gothic" w:eastAsia="Times New Roman" w:hAnsi="Century Gothic" w:cs="Calibri"/>
                <w:sz w:val="18"/>
                <w:szCs w:val="18"/>
                <w:lang w:eastAsia="es-EC"/>
              </w:rPr>
              <w:t>, hasta las 18h00.</w:t>
            </w:r>
          </w:p>
        </w:tc>
        <w:tc>
          <w:tcPr>
            <w:tcW w:w="1701" w:type="dxa"/>
            <w:vAlign w:val="center"/>
            <w:hideMark/>
          </w:tcPr>
          <w:p w14:paraId="3887D59A" w14:textId="4A4ECE33" w:rsidR="001F0FC3" w:rsidRPr="00875809" w:rsidRDefault="001F0FC3" w:rsidP="001F0FC3">
            <w:pPr>
              <w:spacing w:after="0" w:line="240" w:lineRule="auto"/>
              <w:ind w:firstLineChars="100" w:firstLine="180"/>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 Oferentes</w:t>
            </w:r>
            <w:r w:rsidRPr="00875809">
              <w:rPr>
                <w:rFonts w:ascii="Century Gothic" w:eastAsia="Times New Roman" w:hAnsi="Century Gothic" w:cs="Calibri"/>
                <w:sz w:val="18"/>
                <w:szCs w:val="18"/>
                <w:lang w:eastAsia="es-EC"/>
              </w:rPr>
              <w:br/>
              <w:t>* Secretaría del Comité de Enajenación</w:t>
            </w:r>
          </w:p>
        </w:tc>
        <w:tc>
          <w:tcPr>
            <w:tcW w:w="1559" w:type="dxa"/>
            <w:noWrap/>
            <w:vAlign w:val="center"/>
            <w:hideMark/>
          </w:tcPr>
          <w:p w14:paraId="4E1A366F" w14:textId="77777777" w:rsidR="001F0FC3" w:rsidRPr="00875809" w:rsidRDefault="001F0FC3" w:rsidP="001F0FC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sz w:val="18"/>
                <w:szCs w:val="18"/>
                <w:lang w:eastAsia="es-EC"/>
              </w:rPr>
            </w:pPr>
            <w:r>
              <w:rPr>
                <w:rFonts w:ascii="Century Gothic" w:eastAsia="Times New Roman" w:hAnsi="Century Gothic" w:cs="Calibri"/>
                <w:sz w:val="18"/>
                <w:szCs w:val="18"/>
                <w:lang w:eastAsia="es-EC"/>
              </w:rPr>
              <w:t>miércoles</w:t>
            </w:r>
            <w:r w:rsidRPr="00875809">
              <w:rPr>
                <w:rFonts w:ascii="Century Gothic" w:eastAsia="Times New Roman" w:hAnsi="Century Gothic" w:cs="Calibri"/>
                <w:sz w:val="18"/>
                <w:szCs w:val="18"/>
                <w:lang w:eastAsia="es-EC"/>
              </w:rPr>
              <w:t xml:space="preserve"> </w:t>
            </w:r>
            <w:r>
              <w:rPr>
                <w:rFonts w:ascii="Century Gothic" w:eastAsia="Times New Roman" w:hAnsi="Century Gothic" w:cs="Calibri"/>
                <w:sz w:val="18"/>
                <w:szCs w:val="18"/>
                <w:lang w:eastAsia="es-EC"/>
              </w:rPr>
              <w:t>9</w:t>
            </w:r>
            <w:r w:rsidRPr="00875809">
              <w:rPr>
                <w:rFonts w:ascii="Century Gothic" w:eastAsia="Times New Roman" w:hAnsi="Century Gothic" w:cs="Calibri"/>
                <w:sz w:val="18"/>
                <w:szCs w:val="18"/>
                <w:lang w:eastAsia="es-EC"/>
              </w:rPr>
              <w:t xml:space="preserve"> de septiembre de 2026</w:t>
            </w:r>
          </w:p>
        </w:tc>
        <w:tc>
          <w:tcPr>
            <w:tcW w:w="1843" w:type="dxa"/>
            <w:noWrap/>
            <w:vAlign w:val="center"/>
            <w:hideMark/>
          </w:tcPr>
          <w:p w14:paraId="5EA710B9" w14:textId="77777777" w:rsidR="001F0FC3" w:rsidRPr="00875809" w:rsidRDefault="001F0FC3" w:rsidP="001F0FC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sz w:val="18"/>
                <w:szCs w:val="18"/>
                <w:lang w:eastAsia="es-EC"/>
              </w:rPr>
            </w:pPr>
            <w:r>
              <w:rPr>
                <w:rFonts w:ascii="Century Gothic" w:eastAsia="Times New Roman" w:hAnsi="Century Gothic" w:cs="Calibri"/>
                <w:sz w:val="18"/>
                <w:szCs w:val="18"/>
                <w:lang w:eastAsia="es-EC"/>
              </w:rPr>
              <w:t>miércoles</w:t>
            </w:r>
            <w:r w:rsidRPr="00875809">
              <w:rPr>
                <w:rFonts w:ascii="Century Gothic" w:eastAsia="Times New Roman" w:hAnsi="Century Gothic" w:cs="Calibri"/>
                <w:sz w:val="18"/>
                <w:szCs w:val="18"/>
                <w:lang w:eastAsia="es-EC"/>
              </w:rPr>
              <w:t xml:space="preserve"> </w:t>
            </w:r>
            <w:r>
              <w:rPr>
                <w:rFonts w:ascii="Century Gothic" w:eastAsia="Times New Roman" w:hAnsi="Century Gothic" w:cs="Calibri"/>
                <w:sz w:val="18"/>
                <w:szCs w:val="18"/>
                <w:lang w:eastAsia="es-EC"/>
              </w:rPr>
              <w:t>9</w:t>
            </w:r>
            <w:r w:rsidRPr="00875809">
              <w:rPr>
                <w:rFonts w:ascii="Century Gothic" w:eastAsia="Times New Roman" w:hAnsi="Century Gothic" w:cs="Calibri"/>
                <w:sz w:val="18"/>
                <w:szCs w:val="18"/>
                <w:lang w:eastAsia="es-EC"/>
              </w:rPr>
              <w:t xml:space="preserve"> de septiembre de 2026</w:t>
            </w:r>
          </w:p>
        </w:tc>
      </w:tr>
      <w:tr w:rsidR="001F0FC3" w:rsidRPr="00875809" w14:paraId="2B0222E3" w14:textId="77777777" w:rsidTr="001F0FC3">
        <w:trPr>
          <w:cnfStyle w:val="000000100000" w:firstRow="0" w:lastRow="0" w:firstColumn="0" w:lastColumn="0" w:oddVBand="0" w:evenVBand="0" w:oddHBand="1" w:evenHBand="0" w:firstRowFirstColumn="0" w:firstRowLastColumn="0" w:lastRowFirstColumn="0" w:lastRowLastColumn="0"/>
          <w:trHeight w:val="2337"/>
        </w:trPr>
        <w:tc>
          <w:tcPr>
            <w:cnfStyle w:val="001000000000" w:firstRow="0" w:lastRow="0" w:firstColumn="1" w:lastColumn="0" w:oddVBand="0" w:evenVBand="0" w:oddHBand="0" w:evenHBand="0" w:firstRowFirstColumn="0" w:firstRowLastColumn="0" w:lastRowFirstColumn="0" w:lastRowLastColumn="0"/>
            <w:tcW w:w="4387" w:type="dxa"/>
            <w:vAlign w:val="center"/>
            <w:hideMark/>
          </w:tcPr>
          <w:p w14:paraId="1606FBA1" w14:textId="77777777" w:rsidR="001F0FC3" w:rsidRPr="00875809" w:rsidRDefault="001F0FC3" w:rsidP="001F0FC3">
            <w:pPr>
              <w:spacing w:after="0" w:line="240" w:lineRule="auto"/>
              <w:jc w:val="both"/>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 xml:space="preserve">Recepción de ofertas en sobre cerrado por parte del secretario del Comité de Enajenación con la consignación del 10% del valor de cada una de ellas, desde las 08h00 hasta las 13h00 (en la Secretaría de la Comisión de Enajenación del </w:t>
            </w:r>
            <w:r>
              <w:rPr>
                <w:rFonts w:ascii="Century Gothic" w:eastAsia="Times New Roman" w:hAnsi="Century Gothic" w:cs="Calibri"/>
                <w:sz w:val="18"/>
                <w:szCs w:val="18"/>
                <w:lang w:eastAsia="es-EC"/>
              </w:rPr>
              <w:t>ISSFA</w:t>
            </w:r>
            <w:r w:rsidRPr="00875809">
              <w:rPr>
                <w:rFonts w:ascii="Century Gothic" w:eastAsia="Times New Roman" w:hAnsi="Century Gothic" w:cs="Calibri"/>
                <w:sz w:val="18"/>
                <w:szCs w:val="18"/>
                <w:lang w:eastAsia="es-EC"/>
              </w:rPr>
              <w:t>, en la Dirección de Asesoría Jurídica del Instituto de Seguridad Social de las Fuerzas Armadas, ubicada en el quinto piso, en el edificio Matriz Quito)</w:t>
            </w:r>
          </w:p>
        </w:tc>
        <w:tc>
          <w:tcPr>
            <w:tcW w:w="1701" w:type="dxa"/>
            <w:vAlign w:val="center"/>
            <w:hideMark/>
          </w:tcPr>
          <w:p w14:paraId="24F014E0" w14:textId="77777777" w:rsidR="001F0FC3" w:rsidRPr="00875809" w:rsidRDefault="001F0FC3" w:rsidP="001F0FC3">
            <w:pPr>
              <w:spacing w:after="0" w:line="240" w:lineRule="auto"/>
              <w:ind w:firstLineChars="100" w:firstLine="180"/>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 Oferentes</w:t>
            </w:r>
            <w:r w:rsidRPr="00875809">
              <w:rPr>
                <w:rFonts w:ascii="Century Gothic" w:eastAsia="Times New Roman" w:hAnsi="Century Gothic" w:cs="Calibri"/>
                <w:color w:val="000000"/>
                <w:sz w:val="18"/>
                <w:szCs w:val="18"/>
                <w:lang w:eastAsia="es-EC"/>
              </w:rPr>
              <w:br/>
              <w:t xml:space="preserve">* </w:t>
            </w:r>
            <w:proofErr w:type="gramStart"/>
            <w:r w:rsidRPr="00875809">
              <w:rPr>
                <w:rFonts w:ascii="Century Gothic" w:eastAsia="Times New Roman" w:hAnsi="Century Gothic" w:cs="Calibri"/>
                <w:color w:val="000000"/>
                <w:sz w:val="18"/>
                <w:szCs w:val="18"/>
                <w:lang w:eastAsia="es-EC"/>
              </w:rPr>
              <w:t>Secretario</w:t>
            </w:r>
            <w:proofErr w:type="gramEnd"/>
            <w:r w:rsidRPr="00875809">
              <w:rPr>
                <w:rFonts w:ascii="Century Gothic" w:eastAsia="Times New Roman" w:hAnsi="Century Gothic" w:cs="Calibri"/>
                <w:color w:val="000000"/>
                <w:sz w:val="18"/>
                <w:szCs w:val="18"/>
                <w:lang w:eastAsia="es-EC"/>
              </w:rPr>
              <w:t xml:space="preserve"> del Comité de Enajenación</w:t>
            </w:r>
          </w:p>
        </w:tc>
        <w:tc>
          <w:tcPr>
            <w:tcW w:w="1559" w:type="dxa"/>
            <w:noWrap/>
            <w:vAlign w:val="center"/>
            <w:hideMark/>
          </w:tcPr>
          <w:p w14:paraId="295D907F" w14:textId="77777777" w:rsidR="001F0FC3" w:rsidRPr="00875809" w:rsidRDefault="001F0FC3" w:rsidP="001F0FC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color w:val="000000"/>
                <w:sz w:val="18"/>
                <w:szCs w:val="18"/>
                <w:lang w:eastAsia="es-EC"/>
              </w:rPr>
            </w:pPr>
            <w:r>
              <w:rPr>
                <w:rFonts w:ascii="Century Gothic" w:eastAsia="Times New Roman" w:hAnsi="Century Gothic" w:cs="Calibri"/>
                <w:color w:val="000000"/>
                <w:sz w:val="18"/>
                <w:szCs w:val="18"/>
                <w:lang w:eastAsia="es-EC"/>
              </w:rPr>
              <w:t>jueves</w:t>
            </w:r>
            <w:r w:rsidRPr="00875809">
              <w:rPr>
                <w:rFonts w:ascii="Century Gothic" w:eastAsia="Times New Roman" w:hAnsi="Century Gothic" w:cs="Calibri"/>
                <w:color w:val="000000"/>
                <w:sz w:val="18"/>
                <w:szCs w:val="18"/>
                <w:lang w:eastAsia="es-EC"/>
              </w:rPr>
              <w:t xml:space="preserve"> </w:t>
            </w:r>
            <w:r>
              <w:rPr>
                <w:rFonts w:ascii="Century Gothic" w:eastAsia="Times New Roman" w:hAnsi="Century Gothic" w:cs="Calibri"/>
                <w:color w:val="000000"/>
                <w:sz w:val="18"/>
                <w:szCs w:val="18"/>
                <w:lang w:eastAsia="es-EC"/>
              </w:rPr>
              <w:t>10</w:t>
            </w:r>
            <w:r w:rsidRPr="00875809">
              <w:rPr>
                <w:rFonts w:ascii="Century Gothic" w:eastAsia="Times New Roman" w:hAnsi="Century Gothic" w:cs="Calibri"/>
                <w:color w:val="000000"/>
                <w:sz w:val="18"/>
                <w:szCs w:val="18"/>
                <w:lang w:eastAsia="es-EC"/>
              </w:rPr>
              <w:t xml:space="preserve"> de septiembre de 2026</w:t>
            </w:r>
          </w:p>
        </w:tc>
        <w:tc>
          <w:tcPr>
            <w:tcW w:w="1843" w:type="dxa"/>
            <w:noWrap/>
            <w:vAlign w:val="center"/>
            <w:hideMark/>
          </w:tcPr>
          <w:p w14:paraId="057D17AE" w14:textId="77777777" w:rsidR="001F0FC3" w:rsidRPr="00875809" w:rsidRDefault="001F0FC3" w:rsidP="001F0FC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viernes 11 de septiembre de 2026</w:t>
            </w:r>
          </w:p>
        </w:tc>
      </w:tr>
      <w:tr w:rsidR="001F0FC3" w:rsidRPr="00875809" w14:paraId="5B169372" w14:textId="77777777" w:rsidTr="001F0FC3">
        <w:trPr>
          <w:trHeight w:val="954"/>
        </w:trPr>
        <w:tc>
          <w:tcPr>
            <w:cnfStyle w:val="001000000000" w:firstRow="0" w:lastRow="0" w:firstColumn="1" w:lastColumn="0" w:oddVBand="0" w:evenVBand="0" w:oddHBand="0" w:evenHBand="0" w:firstRowFirstColumn="0" w:firstRowLastColumn="0" w:lastRowFirstColumn="0" w:lastRowLastColumn="0"/>
            <w:tcW w:w="4387" w:type="dxa"/>
            <w:noWrap/>
            <w:vAlign w:val="center"/>
            <w:hideMark/>
          </w:tcPr>
          <w:p w14:paraId="0C012C8B" w14:textId="77777777" w:rsidR="001F0FC3" w:rsidRPr="00875809" w:rsidRDefault="001F0FC3" w:rsidP="001F0FC3">
            <w:pPr>
              <w:spacing w:after="0" w:line="240" w:lineRule="auto"/>
              <w:jc w:val="both"/>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 xml:space="preserve">Apertura de sobres, a las 10h00 en el </w:t>
            </w:r>
            <w:r>
              <w:rPr>
                <w:rFonts w:ascii="Century Gothic" w:eastAsia="Times New Roman" w:hAnsi="Century Gothic" w:cs="Calibri"/>
                <w:sz w:val="18"/>
                <w:szCs w:val="18"/>
                <w:lang w:eastAsia="es-EC"/>
              </w:rPr>
              <w:t>quinto</w:t>
            </w:r>
            <w:r w:rsidRPr="00875809">
              <w:rPr>
                <w:rFonts w:ascii="Century Gothic" w:eastAsia="Times New Roman" w:hAnsi="Century Gothic" w:cs="Calibri"/>
                <w:sz w:val="18"/>
                <w:szCs w:val="18"/>
                <w:lang w:eastAsia="es-EC"/>
              </w:rPr>
              <w:t xml:space="preserve"> piso del Edificio Matriz del Instituto de Seguridad Social de las Fuerzas Armadas mediante acto público.</w:t>
            </w:r>
          </w:p>
        </w:tc>
        <w:tc>
          <w:tcPr>
            <w:tcW w:w="1701" w:type="dxa"/>
            <w:vAlign w:val="center"/>
            <w:hideMark/>
          </w:tcPr>
          <w:p w14:paraId="24168E50" w14:textId="77777777" w:rsidR="001F0FC3" w:rsidRPr="00875809" w:rsidRDefault="001F0FC3" w:rsidP="001F0FC3">
            <w:pPr>
              <w:spacing w:after="0" w:line="240" w:lineRule="auto"/>
              <w:ind w:firstLineChars="100" w:firstLine="180"/>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 Comité de Enajenación</w:t>
            </w:r>
          </w:p>
        </w:tc>
        <w:tc>
          <w:tcPr>
            <w:tcW w:w="1559" w:type="dxa"/>
            <w:noWrap/>
            <w:vAlign w:val="center"/>
            <w:hideMark/>
          </w:tcPr>
          <w:p w14:paraId="105E6749" w14:textId="77777777" w:rsidR="001F0FC3" w:rsidRPr="00875809" w:rsidRDefault="001F0FC3" w:rsidP="001F0FC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lunes 14 de septiembre de 2026</w:t>
            </w:r>
          </w:p>
        </w:tc>
        <w:tc>
          <w:tcPr>
            <w:tcW w:w="1843" w:type="dxa"/>
            <w:noWrap/>
            <w:vAlign w:val="center"/>
            <w:hideMark/>
          </w:tcPr>
          <w:p w14:paraId="10AD154B" w14:textId="77777777" w:rsidR="001F0FC3" w:rsidRPr="00875809" w:rsidRDefault="001F0FC3" w:rsidP="001F0FC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lunes 14 de septiembre de 2026</w:t>
            </w:r>
          </w:p>
        </w:tc>
      </w:tr>
      <w:tr w:rsidR="001F0FC3" w:rsidRPr="00875809" w14:paraId="4A32BC1F" w14:textId="77777777" w:rsidTr="001F0FC3">
        <w:trPr>
          <w:cnfStyle w:val="000000100000" w:firstRow="0" w:lastRow="0" w:firstColumn="0" w:lastColumn="0" w:oddVBand="0" w:evenVBand="0" w:oddHBand="1" w:evenHBand="0" w:firstRowFirstColumn="0" w:firstRowLastColumn="0" w:lastRowFirstColumn="0" w:lastRowLastColumn="0"/>
          <w:trHeight w:val="852"/>
        </w:trPr>
        <w:tc>
          <w:tcPr>
            <w:cnfStyle w:val="001000000000" w:firstRow="0" w:lastRow="0" w:firstColumn="1" w:lastColumn="0" w:oddVBand="0" w:evenVBand="0" w:oddHBand="0" w:evenHBand="0" w:firstRowFirstColumn="0" w:firstRowLastColumn="0" w:lastRowFirstColumn="0" w:lastRowLastColumn="0"/>
            <w:tcW w:w="4387" w:type="dxa"/>
            <w:noWrap/>
            <w:vAlign w:val="center"/>
            <w:hideMark/>
          </w:tcPr>
          <w:p w14:paraId="0C2354E8" w14:textId="4C496959" w:rsidR="001F0FC3" w:rsidRPr="00875809" w:rsidRDefault="001F0FC3" w:rsidP="001F0FC3">
            <w:pPr>
              <w:spacing w:after="0" w:line="240" w:lineRule="auto"/>
              <w:jc w:val="both"/>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Fecha límite para solicitar convalidación de errores a los oferentes, se comunicará a los correos electrónicos de los oferentes</w:t>
            </w:r>
          </w:p>
        </w:tc>
        <w:tc>
          <w:tcPr>
            <w:tcW w:w="1701" w:type="dxa"/>
            <w:vAlign w:val="center"/>
            <w:hideMark/>
          </w:tcPr>
          <w:p w14:paraId="427D0F9D" w14:textId="375B479C" w:rsidR="001F0FC3" w:rsidRPr="00875809" w:rsidRDefault="001F0FC3" w:rsidP="001F0FC3">
            <w:pPr>
              <w:spacing w:after="0" w:line="240" w:lineRule="auto"/>
              <w:ind w:firstLineChars="100" w:firstLine="180"/>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 Secretaría del Comité de Enajenación</w:t>
            </w:r>
          </w:p>
        </w:tc>
        <w:tc>
          <w:tcPr>
            <w:tcW w:w="1559" w:type="dxa"/>
            <w:noWrap/>
            <w:vAlign w:val="center"/>
            <w:hideMark/>
          </w:tcPr>
          <w:p w14:paraId="52CCD0E0" w14:textId="77777777" w:rsidR="001F0FC3" w:rsidRPr="00875809" w:rsidRDefault="001F0FC3" w:rsidP="001F0FC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m</w:t>
            </w:r>
            <w:r>
              <w:rPr>
                <w:rFonts w:ascii="Century Gothic" w:eastAsia="Times New Roman" w:hAnsi="Century Gothic" w:cs="Calibri"/>
                <w:color w:val="000000"/>
                <w:sz w:val="18"/>
                <w:szCs w:val="18"/>
                <w:lang w:eastAsia="es-EC"/>
              </w:rPr>
              <w:t>iércoles</w:t>
            </w:r>
            <w:r w:rsidRPr="00875809">
              <w:rPr>
                <w:rFonts w:ascii="Century Gothic" w:eastAsia="Times New Roman" w:hAnsi="Century Gothic" w:cs="Calibri"/>
                <w:color w:val="000000"/>
                <w:sz w:val="18"/>
                <w:szCs w:val="18"/>
                <w:lang w:eastAsia="es-EC"/>
              </w:rPr>
              <w:t xml:space="preserve"> 1</w:t>
            </w:r>
            <w:r>
              <w:rPr>
                <w:rFonts w:ascii="Century Gothic" w:eastAsia="Times New Roman" w:hAnsi="Century Gothic" w:cs="Calibri"/>
                <w:color w:val="000000"/>
                <w:sz w:val="18"/>
                <w:szCs w:val="18"/>
                <w:lang w:eastAsia="es-EC"/>
              </w:rPr>
              <w:t>6</w:t>
            </w:r>
            <w:r w:rsidRPr="00875809">
              <w:rPr>
                <w:rFonts w:ascii="Century Gothic" w:eastAsia="Times New Roman" w:hAnsi="Century Gothic" w:cs="Calibri"/>
                <w:color w:val="000000"/>
                <w:sz w:val="18"/>
                <w:szCs w:val="18"/>
                <w:lang w:eastAsia="es-EC"/>
              </w:rPr>
              <w:t xml:space="preserve"> de septiembre de 2026</w:t>
            </w:r>
          </w:p>
        </w:tc>
        <w:tc>
          <w:tcPr>
            <w:tcW w:w="1843" w:type="dxa"/>
            <w:noWrap/>
            <w:vAlign w:val="center"/>
            <w:hideMark/>
          </w:tcPr>
          <w:p w14:paraId="16760F39" w14:textId="77777777" w:rsidR="001F0FC3" w:rsidRPr="00875809" w:rsidRDefault="001F0FC3" w:rsidP="001F0FC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m</w:t>
            </w:r>
            <w:r>
              <w:rPr>
                <w:rFonts w:ascii="Century Gothic" w:eastAsia="Times New Roman" w:hAnsi="Century Gothic" w:cs="Calibri"/>
                <w:color w:val="000000"/>
                <w:sz w:val="18"/>
                <w:szCs w:val="18"/>
                <w:lang w:eastAsia="es-EC"/>
              </w:rPr>
              <w:t>iércoles</w:t>
            </w:r>
            <w:r w:rsidRPr="00875809">
              <w:rPr>
                <w:rFonts w:ascii="Century Gothic" w:eastAsia="Times New Roman" w:hAnsi="Century Gothic" w:cs="Calibri"/>
                <w:color w:val="000000"/>
                <w:sz w:val="18"/>
                <w:szCs w:val="18"/>
                <w:lang w:eastAsia="es-EC"/>
              </w:rPr>
              <w:t xml:space="preserve"> 1</w:t>
            </w:r>
            <w:r>
              <w:rPr>
                <w:rFonts w:ascii="Century Gothic" w:eastAsia="Times New Roman" w:hAnsi="Century Gothic" w:cs="Calibri"/>
                <w:color w:val="000000"/>
                <w:sz w:val="18"/>
                <w:szCs w:val="18"/>
                <w:lang w:eastAsia="es-EC"/>
              </w:rPr>
              <w:t>6</w:t>
            </w:r>
            <w:r w:rsidRPr="00875809">
              <w:rPr>
                <w:rFonts w:ascii="Century Gothic" w:eastAsia="Times New Roman" w:hAnsi="Century Gothic" w:cs="Calibri"/>
                <w:color w:val="000000"/>
                <w:sz w:val="18"/>
                <w:szCs w:val="18"/>
                <w:lang w:eastAsia="es-EC"/>
              </w:rPr>
              <w:t xml:space="preserve"> de septiembre de 2026</w:t>
            </w:r>
          </w:p>
        </w:tc>
      </w:tr>
      <w:tr w:rsidR="001F0FC3" w:rsidRPr="00875809" w14:paraId="6FACA9DB" w14:textId="77777777" w:rsidTr="001F0FC3">
        <w:trPr>
          <w:trHeight w:val="1837"/>
        </w:trPr>
        <w:tc>
          <w:tcPr>
            <w:cnfStyle w:val="001000000000" w:firstRow="0" w:lastRow="0" w:firstColumn="1" w:lastColumn="0" w:oddVBand="0" w:evenVBand="0" w:oddHBand="0" w:evenHBand="0" w:firstRowFirstColumn="0" w:firstRowLastColumn="0" w:lastRowFirstColumn="0" w:lastRowLastColumn="0"/>
            <w:tcW w:w="4387" w:type="dxa"/>
            <w:noWrap/>
            <w:vAlign w:val="center"/>
            <w:hideMark/>
          </w:tcPr>
          <w:p w14:paraId="1767D6DE" w14:textId="43D70210" w:rsidR="001F0FC3" w:rsidRPr="00875809" w:rsidRDefault="001F0FC3" w:rsidP="001F0FC3">
            <w:pPr>
              <w:spacing w:after="0" w:line="240" w:lineRule="auto"/>
              <w:jc w:val="both"/>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lastRenderedPageBreak/>
              <w:t xml:space="preserve">Fecha límite para dar respuesta de convalidación, la documentación deberá ser entregada en el horario de 08:00 hasta las 13:00 en la Secretaría de la Comisión de Enajenación del </w:t>
            </w:r>
            <w:r>
              <w:rPr>
                <w:rFonts w:ascii="Century Gothic" w:eastAsia="Times New Roman" w:hAnsi="Century Gothic" w:cs="Calibri"/>
                <w:sz w:val="18"/>
                <w:szCs w:val="18"/>
                <w:lang w:eastAsia="es-EC"/>
              </w:rPr>
              <w:t>Issfa</w:t>
            </w:r>
            <w:r w:rsidRPr="00875809">
              <w:rPr>
                <w:rFonts w:ascii="Century Gothic" w:eastAsia="Times New Roman" w:hAnsi="Century Gothic" w:cs="Calibri"/>
                <w:sz w:val="18"/>
                <w:szCs w:val="18"/>
                <w:lang w:eastAsia="es-EC"/>
              </w:rPr>
              <w:t>, en la Dirección de Asesoría Jurídica del Instituto de Seguridad Social de las Fuerzas Armadas, ubicada en el quinto piso, en el edificio Matriz Quito</w:t>
            </w:r>
          </w:p>
        </w:tc>
        <w:tc>
          <w:tcPr>
            <w:tcW w:w="1701" w:type="dxa"/>
            <w:vAlign w:val="center"/>
            <w:hideMark/>
          </w:tcPr>
          <w:p w14:paraId="05AAC1D1" w14:textId="2A770A36" w:rsidR="001F0FC3" w:rsidRPr="00875809" w:rsidRDefault="001F0FC3" w:rsidP="001F0FC3">
            <w:pPr>
              <w:spacing w:after="0" w:line="240" w:lineRule="auto"/>
              <w:ind w:firstLineChars="100" w:firstLine="180"/>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 Oferentes</w:t>
            </w:r>
            <w:r w:rsidRPr="00875809">
              <w:rPr>
                <w:rFonts w:ascii="Century Gothic" w:eastAsia="Times New Roman" w:hAnsi="Century Gothic" w:cs="Calibri"/>
                <w:sz w:val="18"/>
                <w:szCs w:val="18"/>
                <w:lang w:eastAsia="es-EC"/>
              </w:rPr>
              <w:br/>
              <w:t>* Secretaría del Comité de Enajenación</w:t>
            </w:r>
          </w:p>
        </w:tc>
        <w:tc>
          <w:tcPr>
            <w:tcW w:w="1559" w:type="dxa"/>
            <w:noWrap/>
            <w:vAlign w:val="center"/>
            <w:hideMark/>
          </w:tcPr>
          <w:p w14:paraId="02DA2720" w14:textId="77777777" w:rsidR="001F0FC3" w:rsidRPr="00875809" w:rsidRDefault="001F0FC3" w:rsidP="001F0FC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color w:val="000000"/>
                <w:sz w:val="18"/>
                <w:szCs w:val="18"/>
                <w:lang w:eastAsia="es-EC"/>
              </w:rPr>
            </w:pPr>
            <w:r>
              <w:rPr>
                <w:rFonts w:ascii="Century Gothic" w:eastAsia="Times New Roman" w:hAnsi="Century Gothic" w:cs="Calibri"/>
                <w:color w:val="000000"/>
                <w:sz w:val="18"/>
                <w:szCs w:val="18"/>
                <w:lang w:eastAsia="es-EC"/>
              </w:rPr>
              <w:t>jueves</w:t>
            </w:r>
            <w:r w:rsidRPr="00875809">
              <w:rPr>
                <w:rFonts w:ascii="Century Gothic" w:eastAsia="Times New Roman" w:hAnsi="Century Gothic" w:cs="Calibri"/>
                <w:color w:val="000000"/>
                <w:sz w:val="18"/>
                <w:szCs w:val="18"/>
                <w:lang w:eastAsia="es-EC"/>
              </w:rPr>
              <w:t xml:space="preserve"> 1</w:t>
            </w:r>
            <w:r>
              <w:rPr>
                <w:rFonts w:ascii="Century Gothic" w:eastAsia="Times New Roman" w:hAnsi="Century Gothic" w:cs="Calibri"/>
                <w:color w:val="000000"/>
                <w:sz w:val="18"/>
                <w:szCs w:val="18"/>
                <w:lang w:eastAsia="es-EC"/>
              </w:rPr>
              <w:t>7</w:t>
            </w:r>
            <w:r w:rsidRPr="00875809">
              <w:rPr>
                <w:rFonts w:ascii="Century Gothic" w:eastAsia="Times New Roman" w:hAnsi="Century Gothic" w:cs="Calibri"/>
                <w:color w:val="000000"/>
                <w:sz w:val="18"/>
                <w:szCs w:val="18"/>
                <w:lang w:eastAsia="es-EC"/>
              </w:rPr>
              <w:t xml:space="preserve"> de septiembre de 2026</w:t>
            </w:r>
          </w:p>
        </w:tc>
        <w:tc>
          <w:tcPr>
            <w:tcW w:w="1843" w:type="dxa"/>
            <w:noWrap/>
            <w:vAlign w:val="center"/>
            <w:hideMark/>
          </w:tcPr>
          <w:p w14:paraId="061BB2F2" w14:textId="77777777" w:rsidR="001F0FC3" w:rsidRPr="00875809" w:rsidRDefault="001F0FC3" w:rsidP="001F0FC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lunes 21 de septiembre de 2026</w:t>
            </w:r>
          </w:p>
        </w:tc>
      </w:tr>
      <w:tr w:rsidR="001F0FC3" w:rsidRPr="00875809" w14:paraId="393884B4" w14:textId="77777777" w:rsidTr="001F0FC3">
        <w:trPr>
          <w:cnfStyle w:val="000000100000" w:firstRow="0" w:lastRow="0" w:firstColumn="0" w:lastColumn="0" w:oddVBand="0" w:evenVBand="0" w:oddHBand="1" w:evenHBand="0" w:firstRowFirstColumn="0" w:firstRowLastColumn="0" w:lastRowFirstColumn="0" w:lastRowLastColumn="0"/>
          <w:trHeight w:val="749"/>
        </w:trPr>
        <w:tc>
          <w:tcPr>
            <w:cnfStyle w:val="001000000000" w:firstRow="0" w:lastRow="0" w:firstColumn="1" w:lastColumn="0" w:oddVBand="0" w:evenVBand="0" w:oddHBand="0" w:evenHBand="0" w:firstRowFirstColumn="0" w:firstRowLastColumn="0" w:lastRowFirstColumn="0" w:lastRowLastColumn="0"/>
            <w:tcW w:w="4387" w:type="dxa"/>
            <w:noWrap/>
            <w:vAlign w:val="center"/>
            <w:hideMark/>
          </w:tcPr>
          <w:p w14:paraId="4DFD3361" w14:textId="77777777" w:rsidR="001F0FC3" w:rsidRPr="00875809" w:rsidRDefault="001F0FC3" w:rsidP="001F0FC3">
            <w:pPr>
              <w:spacing w:after="0" w:line="240" w:lineRule="auto"/>
              <w:jc w:val="both"/>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Calificación de ofertas y determinación del ganador de la enajenación</w:t>
            </w:r>
          </w:p>
        </w:tc>
        <w:tc>
          <w:tcPr>
            <w:tcW w:w="1701" w:type="dxa"/>
            <w:vAlign w:val="center"/>
            <w:hideMark/>
          </w:tcPr>
          <w:p w14:paraId="05A8F279" w14:textId="77777777" w:rsidR="001F0FC3" w:rsidRPr="00875809" w:rsidRDefault="001F0FC3" w:rsidP="001F0FC3">
            <w:pPr>
              <w:spacing w:after="0" w:line="240" w:lineRule="auto"/>
              <w:ind w:firstLineChars="100" w:firstLine="180"/>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 Comité de Enajenación</w:t>
            </w:r>
          </w:p>
        </w:tc>
        <w:tc>
          <w:tcPr>
            <w:tcW w:w="1559" w:type="dxa"/>
            <w:noWrap/>
            <w:vAlign w:val="center"/>
            <w:hideMark/>
          </w:tcPr>
          <w:p w14:paraId="3D6AC474" w14:textId="77777777" w:rsidR="001F0FC3" w:rsidRPr="00875809" w:rsidRDefault="001F0FC3" w:rsidP="001F0FC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martes 22 de septiembre de 2026</w:t>
            </w:r>
          </w:p>
        </w:tc>
        <w:tc>
          <w:tcPr>
            <w:tcW w:w="1843" w:type="dxa"/>
            <w:noWrap/>
            <w:vAlign w:val="center"/>
            <w:hideMark/>
          </w:tcPr>
          <w:p w14:paraId="43FF6E55" w14:textId="77777777" w:rsidR="001F0FC3" w:rsidRPr="00875809" w:rsidRDefault="001F0FC3" w:rsidP="001F0FC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martes 22 de septiembre de 2026</w:t>
            </w:r>
          </w:p>
        </w:tc>
      </w:tr>
      <w:tr w:rsidR="001F0FC3" w:rsidRPr="00875809" w14:paraId="785F6FD2" w14:textId="77777777" w:rsidTr="001F0FC3">
        <w:trPr>
          <w:trHeight w:val="778"/>
        </w:trPr>
        <w:tc>
          <w:tcPr>
            <w:cnfStyle w:val="001000000000" w:firstRow="0" w:lastRow="0" w:firstColumn="1" w:lastColumn="0" w:oddVBand="0" w:evenVBand="0" w:oddHBand="0" w:evenHBand="0" w:firstRowFirstColumn="0" w:firstRowLastColumn="0" w:lastRowFirstColumn="0" w:lastRowLastColumn="0"/>
            <w:tcW w:w="4387" w:type="dxa"/>
            <w:noWrap/>
            <w:vAlign w:val="center"/>
            <w:hideMark/>
          </w:tcPr>
          <w:p w14:paraId="4847AE5A" w14:textId="33CF90C3" w:rsidR="001F0FC3" w:rsidRPr="00875809" w:rsidRDefault="001F0FC3" w:rsidP="001F0FC3">
            <w:pPr>
              <w:spacing w:after="0" w:line="240" w:lineRule="auto"/>
              <w:jc w:val="both"/>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Notificación al ganador de la venta y a todos los oferentes</w:t>
            </w:r>
          </w:p>
        </w:tc>
        <w:tc>
          <w:tcPr>
            <w:tcW w:w="1701" w:type="dxa"/>
            <w:vAlign w:val="center"/>
            <w:hideMark/>
          </w:tcPr>
          <w:p w14:paraId="00F89F0C" w14:textId="77777777" w:rsidR="001F0FC3" w:rsidRPr="00875809" w:rsidRDefault="001F0FC3" w:rsidP="001F0FC3">
            <w:pPr>
              <w:spacing w:after="0" w:line="240" w:lineRule="auto"/>
              <w:ind w:firstLineChars="100" w:firstLine="180"/>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 Comité de Enajenación</w:t>
            </w:r>
          </w:p>
        </w:tc>
        <w:tc>
          <w:tcPr>
            <w:tcW w:w="1559" w:type="dxa"/>
            <w:noWrap/>
            <w:vAlign w:val="center"/>
            <w:hideMark/>
          </w:tcPr>
          <w:p w14:paraId="5CFA357F" w14:textId="77777777" w:rsidR="001F0FC3" w:rsidRPr="00875809" w:rsidRDefault="001F0FC3" w:rsidP="001F0FC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miércoles 23 de septiembre de 2026</w:t>
            </w:r>
          </w:p>
        </w:tc>
        <w:tc>
          <w:tcPr>
            <w:tcW w:w="1843" w:type="dxa"/>
            <w:noWrap/>
            <w:vAlign w:val="center"/>
            <w:hideMark/>
          </w:tcPr>
          <w:p w14:paraId="05E33470" w14:textId="77777777" w:rsidR="001F0FC3" w:rsidRPr="00875809" w:rsidRDefault="001F0FC3" w:rsidP="001F0FC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miércoles 23 de septiembre de 2026</w:t>
            </w:r>
          </w:p>
        </w:tc>
      </w:tr>
      <w:tr w:rsidR="001F0FC3" w:rsidRPr="00875809" w14:paraId="27B90363" w14:textId="77777777" w:rsidTr="001F0FC3">
        <w:trPr>
          <w:cnfStyle w:val="000000100000" w:firstRow="0" w:lastRow="0" w:firstColumn="0" w:lastColumn="0" w:oddVBand="0" w:evenVBand="0" w:oddHBand="1" w:evenHBand="0" w:firstRowFirstColumn="0" w:firstRowLastColumn="0" w:lastRowFirstColumn="0" w:lastRowLastColumn="0"/>
          <w:trHeight w:val="925"/>
        </w:trPr>
        <w:tc>
          <w:tcPr>
            <w:cnfStyle w:val="001000000000" w:firstRow="0" w:lastRow="0" w:firstColumn="1" w:lastColumn="0" w:oddVBand="0" w:evenVBand="0" w:oddHBand="0" w:evenHBand="0" w:firstRowFirstColumn="0" w:firstRowLastColumn="0" w:lastRowFirstColumn="0" w:lastRowLastColumn="0"/>
            <w:tcW w:w="4387" w:type="dxa"/>
            <w:noWrap/>
            <w:vAlign w:val="center"/>
            <w:hideMark/>
          </w:tcPr>
          <w:p w14:paraId="0051C1E8" w14:textId="77777777" w:rsidR="001F0FC3" w:rsidRPr="00875809" w:rsidRDefault="001F0FC3" w:rsidP="001F0FC3">
            <w:pPr>
              <w:spacing w:after="0" w:line="240" w:lineRule="auto"/>
              <w:jc w:val="both"/>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Pago por parte del adjudicatario del saldo del precio total de la enajenación en el plazo ofertado.</w:t>
            </w:r>
          </w:p>
        </w:tc>
        <w:tc>
          <w:tcPr>
            <w:tcW w:w="1701" w:type="dxa"/>
            <w:vAlign w:val="center"/>
            <w:hideMark/>
          </w:tcPr>
          <w:p w14:paraId="5B888313" w14:textId="77777777" w:rsidR="001F0FC3" w:rsidRPr="00875809" w:rsidRDefault="001F0FC3" w:rsidP="001F0FC3">
            <w:pPr>
              <w:spacing w:after="0" w:line="240" w:lineRule="auto"/>
              <w:ind w:firstLineChars="100" w:firstLine="180"/>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 Oferente ganador</w:t>
            </w:r>
            <w:r w:rsidRPr="00875809">
              <w:rPr>
                <w:rFonts w:ascii="Century Gothic" w:eastAsia="Times New Roman" w:hAnsi="Century Gothic" w:cs="Calibri"/>
                <w:color w:val="000000"/>
                <w:sz w:val="18"/>
                <w:szCs w:val="18"/>
                <w:lang w:eastAsia="es-EC"/>
              </w:rPr>
              <w:br/>
              <w:t>* Comité de Enajenación</w:t>
            </w:r>
          </w:p>
        </w:tc>
        <w:tc>
          <w:tcPr>
            <w:tcW w:w="3402" w:type="dxa"/>
            <w:gridSpan w:val="2"/>
            <w:noWrap/>
            <w:vAlign w:val="center"/>
            <w:hideMark/>
          </w:tcPr>
          <w:p w14:paraId="1F1946AC" w14:textId="77777777" w:rsidR="001F0FC3" w:rsidRPr="00875809" w:rsidRDefault="001F0FC3" w:rsidP="001F0FC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color w:val="000000"/>
                <w:sz w:val="18"/>
                <w:szCs w:val="18"/>
                <w:lang w:eastAsia="es-EC"/>
              </w:rPr>
            </w:pPr>
            <w:r>
              <w:rPr>
                <w:rFonts w:ascii="Century Gothic" w:eastAsia="Times New Roman" w:hAnsi="Century Gothic" w:cs="Calibri"/>
                <w:color w:val="000000"/>
                <w:sz w:val="18"/>
                <w:szCs w:val="18"/>
                <w:lang w:eastAsia="es-EC"/>
              </w:rPr>
              <w:t>Hasta cuatro meses a partir de la declaración del ganador.</w:t>
            </w:r>
          </w:p>
        </w:tc>
      </w:tr>
      <w:tr w:rsidR="001F0FC3" w:rsidRPr="00875809" w14:paraId="77547174" w14:textId="77777777" w:rsidTr="001F0FC3">
        <w:trPr>
          <w:trHeight w:val="1116"/>
        </w:trPr>
        <w:tc>
          <w:tcPr>
            <w:cnfStyle w:val="001000000000" w:firstRow="0" w:lastRow="0" w:firstColumn="1" w:lastColumn="0" w:oddVBand="0" w:evenVBand="0" w:oddHBand="0" w:evenHBand="0" w:firstRowFirstColumn="0" w:firstRowLastColumn="0" w:lastRowFirstColumn="0" w:lastRowLastColumn="0"/>
            <w:tcW w:w="4387" w:type="dxa"/>
            <w:vAlign w:val="center"/>
            <w:hideMark/>
          </w:tcPr>
          <w:p w14:paraId="7FC3AAB4" w14:textId="77777777" w:rsidR="001F0FC3" w:rsidRPr="00875809" w:rsidRDefault="001F0FC3" w:rsidP="001F0FC3">
            <w:pPr>
              <w:spacing w:after="0" w:line="240" w:lineRule="auto"/>
              <w:jc w:val="both"/>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Realización del Acta de Adjudicación al ganador.</w:t>
            </w:r>
            <w:r w:rsidRPr="00875809">
              <w:rPr>
                <w:rFonts w:ascii="Century Gothic" w:eastAsia="Times New Roman" w:hAnsi="Century Gothic" w:cs="Calibri"/>
                <w:sz w:val="18"/>
                <w:szCs w:val="18"/>
                <w:lang w:eastAsia="es-EC"/>
              </w:rPr>
              <w:br/>
            </w:r>
            <w:r w:rsidRPr="00875809">
              <w:rPr>
                <w:rFonts w:ascii="Century Gothic" w:eastAsia="Times New Roman" w:hAnsi="Century Gothic" w:cs="Calibri"/>
                <w:sz w:val="18"/>
                <w:szCs w:val="18"/>
                <w:lang w:eastAsia="es-EC"/>
              </w:rPr>
              <w:br/>
              <w:t>Entrega recepción de los bienes, suscrita por la Comisión de Enajenación y el adjudicatario; y devolución de las posturas no favorecidas</w:t>
            </w:r>
          </w:p>
        </w:tc>
        <w:tc>
          <w:tcPr>
            <w:tcW w:w="1701" w:type="dxa"/>
            <w:vAlign w:val="center"/>
            <w:hideMark/>
          </w:tcPr>
          <w:p w14:paraId="1078AF02" w14:textId="77777777" w:rsidR="001F0FC3" w:rsidRPr="00875809" w:rsidRDefault="001F0FC3" w:rsidP="001F0FC3">
            <w:pPr>
              <w:spacing w:after="0" w:line="240" w:lineRule="auto"/>
              <w:ind w:firstLineChars="100" w:firstLine="180"/>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 xml:space="preserve">* Oferente ganador </w:t>
            </w:r>
            <w:r w:rsidRPr="00875809">
              <w:rPr>
                <w:rFonts w:ascii="Century Gothic" w:eastAsia="Times New Roman" w:hAnsi="Century Gothic" w:cs="Calibri"/>
                <w:color w:val="000000"/>
                <w:sz w:val="18"/>
                <w:szCs w:val="18"/>
                <w:lang w:eastAsia="es-EC"/>
              </w:rPr>
              <w:br/>
              <w:t>* Comité de Enajenación</w:t>
            </w:r>
          </w:p>
        </w:tc>
        <w:tc>
          <w:tcPr>
            <w:tcW w:w="3402" w:type="dxa"/>
            <w:gridSpan w:val="2"/>
            <w:noWrap/>
            <w:vAlign w:val="center"/>
            <w:hideMark/>
          </w:tcPr>
          <w:p w14:paraId="00DE9DB2" w14:textId="3CF145D5" w:rsidR="001F0FC3" w:rsidRPr="00875809" w:rsidRDefault="001F0FC3" w:rsidP="001F0FC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color w:val="000000"/>
                <w:sz w:val="18"/>
                <w:szCs w:val="18"/>
                <w:lang w:eastAsia="es-EC"/>
              </w:rPr>
            </w:pPr>
            <w:r w:rsidRPr="007A43A4">
              <w:rPr>
                <w:rFonts w:ascii="Century Gothic" w:eastAsia="Times New Roman" w:hAnsi="Century Gothic" w:cs="Calibri"/>
                <w:color w:val="000000"/>
                <w:sz w:val="18"/>
                <w:szCs w:val="18"/>
                <w:lang w:eastAsia="es-EC"/>
              </w:rPr>
              <w:t>Nota 1 y 2</w:t>
            </w:r>
          </w:p>
        </w:tc>
      </w:tr>
      <w:tr w:rsidR="001F0FC3" w:rsidRPr="00875809" w14:paraId="3D6DFFF9" w14:textId="77777777" w:rsidTr="001F0FC3">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4387" w:type="dxa"/>
            <w:noWrap/>
            <w:vAlign w:val="center"/>
            <w:hideMark/>
          </w:tcPr>
          <w:p w14:paraId="7D916D64" w14:textId="77777777" w:rsidR="001F0FC3" w:rsidRPr="00875809" w:rsidRDefault="001F0FC3" w:rsidP="001F0FC3">
            <w:pPr>
              <w:spacing w:after="0" w:line="240" w:lineRule="auto"/>
              <w:jc w:val="both"/>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 xml:space="preserve">Notificación a los diferentes centros de gestión del </w:t>
            </w:r>
            <w:r>
              <w:rPr>
                <w:rFonts w:ascii="Century Gothic" w:eastAsia="Times New Roman" w:hAnsi="Century Gothic" w:cs="Calibri"/>
                <w:sz w:val="18"/>
                <w:szCs w:val="18"/>
                <w:lang w:eastAsia="es-EC"/>
              </w:rPr>
              <w:t>Issfa</w:t>
            </w:r>
            <w:r w:rsidRPr="00875809">
              <w:rPr>
                <w:rFonts w:ascii="Century Gothic" w:eastAsia="Times New Roman" w:hAnsi="Century Gothic" w:cs="Calibri"/>
                <w:sz w:val="18"/>
                <w:szCs w:val="18"/>
                <w:lang w:eastAsia="es-EC"/>
              </w:rPr>
              <w:t xml:space="preserve"> que intervinieron en la venta</w:t>
            </w:r>
          </w:p>
        </w:tc>
        <w:tc>
          <w:tcPr>
            <w:tcW w:w="1701" w:type="dxa"/>
            <w:vAlign w:val="center"/>
            <w:hideMark/>
          </w:tcPr>
          <w:p w14:paraId="4F1EA39E" w14:textId="77777777" w:rsidR="001F0FC3" w:rsidRPr="00875809" w:rsidRDefault="001F0FC3" w:rsidP="001F0FC3">
            <w:pPr>
              <w:spacing w:after="0" w:line="240" w:lineRule="auto"/>
              <w:ind w:firstLineChars="100" w:firstLine="180"/>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 Comité de Enajenación</w:t>
            </w:r>
          </w:p>
        </w:tc>
        <w:tc>
          <w:tcPr>
            <w:tcW w:w="3402" w:type="dxa"/>
            <w:gridSpan w:val="2"/>
            <w:noWrap/>
            <w:vAlign w:val="center"/>
            <w:hideMark/>
          </w:tcPr>
          <w:p w14:paraId="6577BBD6" w14:textId="77777777" w:rsidR="001F0FC3" w:rsidRPr="00875809" w:rsidRDefault="001F0FC3" w:rsidP="001F0FC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Procedimiento Interno</w:t>
            </w:r>
          </w:p>
        </w:tc>
      </w:tr>
    </w:tbl>
    <w:p w14:paraId="507F0945" w14:textId="266C7E6D" w:rsidR="00875809" w:rsidRDefault="00875809" w:rsidP="00DF42E0">
      <w:pPr>
        <w:autoSpaceDE w:val="0"/>
        <w:autoSpaceDN w:val="0"/>
        <w:adjustRightInd w:val="0"/>
        <w:spacing w:after="0" w:line="240" w:lineRule="auto"/>
        <w:jc w:val="both"/>
      </w:pPr>
    </w:p>
    <w:p w14:paraId="4CB4AC07" w14:textId="416E34F6" w:rsidR="008A1048" w:rsidRPr="00932C87" w:rsidRDefault="008A1048" w:rsidP="00DF42E0">
      <w:pPr>
        <w:autoSpaceDE w:val="0"/>
        <w:autoSpaceDN w:val="0"/>
        <w:adjustRightInd w:val="0"/>
        <w:spacing w:before="160" w:after="160" w:line="283" w:lineRule="auto"/>
        <w:jc w:val="both"/>
        <w:rPr>
          <w:rFonts w:ascii="Century Gothic" w:hAnsi="Century Gothic" w:cs="Calibri"/>
          <w:sz w:val="20"/>
          <w:szCs w:val="20"/>
        </w:rPr>
      </w:pPr>
      <w:r w:rsidRPr="001F0FC3">
        <w:rPr>
          <w:rFonts w:ascii="Century Gothic" w:hAnsi="Century Gothic" w:cs="Calibri"/>
          <w:b/>
          <w:bCs/>
          <w:sz w:val="20"/>
          <w:szCs w:val="20"/>
        </w:rPr>
        <w:t xml:space="preserve">Nota 1: </w:t>
      </w:r>
      <w:r w:rsidRPr="00932C87">
        <w:rPr>
          <w:rFonts w:ascii="Century Gothic" w:hAnsi="Century Gothic" w:cs="Calibri"/>
          <w:sz w:val="20"/>
          <w:szCs w:val="20"/>
        </w:rPr>
        <w:t>La realización de la adjudicación se efectuará desde el día siguiente al pago total de la obligación, trámite que no podrá exceder de 4 días hábiles.</w:t>
      </w:r>
    </w:p>
    <w:p w14:paraId="55CB6BDB" w14:textId="1C592FC2" w:rsidR="00B05CC8" w:rsidRPr="00932C87" w:rsidRDefault="008A1048" w:rsidP="00D52573">
      <w:pPr>
        <w:autoSpaceDE w:val="0"/>
        <w:autoSpaceDN w:val="0"/>
        <w:adjustRightInd w:val="0"/>
        <w:spacing w:after="0" w:line="240" w:lineRule="auto"/>
        <w:jc w:val="both"/>
        <w:rPr>
          <w:rFonts w:ascii="Century Gothic" w:hAnsi="Century Gothic" w:cs="Calibri"/>
          <w:sz w:val="20"/>
          <w:szCs w:val="20"/>
        </w:rPr>
      </w:pPr>
      <w:r w:rsidRPr="001F0FC3">
        <w:rPr>
          <w:rFonts w:ascii="Century Gothic" w:hAnsi="Century Gothic" w:cs="Calibri"/>
          <w:b/>
          <w:bCs/>
          <w:sz w:val="20"/>
          <w:szCs w:val="20"/>
        </w:rPr>
        <w:t>Nota 2:</w:t>
      </w:r>
      <w:r w:rsidRPr="00932C87">
        <w:rPr>
          <w:rFonts w:ascii="Century Gothic" w:hAnsi="Century Gothic" w:cs="Calibri"/>
          <w:sz w:val="20"/>
          <w:szCs w:val="20"/>
        </w:rPr>
        <w:t xml:space="preserve"> La devolución de los valores a las personas que no fueron favorecidas, se iniciará desde el día siguiente de recibido </w:t>
      </w:r>
      <w:r w:rsidR="00CB73AD" w:rsidRPr="00932C87">
        <w:rPr>
          <w:rFonts w:ascii="Century Gothic" w:hAnsi="Century Gothic" w:cs="Calibri"/>
          <w:sz w:val="20"/>
          <w:szCs w:val="20"/>
        </w:rPr>
        <w:t>el</w:t>
      </w:r>
      <w:r w:rsidRPr="00932C87">
        <w:rPr>
          <w:rFonts w:ascii="Century Gothic" w:hAnsi="Century Gothic" w:cs="Calibri"/>
          <w:sz w:val="20"/>
          <w:szCs w:val="20"/>
        </w:rPr>
        <w:t xml:space="preserve"> pago total de la oferta.</w:t>
      </w:r>
    </w:p>
    <w:sectPr w:rsidR="00B05CC8" w:rsidRPr="00932C87" w:rsidSect="003E5223">
      <w:headerReference w:type="default" r:id="rId49"/>
      <w:footerReference w:type="default" r:id="rId50"/>
      <w:pgSz w:w="12240" w:h="15840"/>
      <w:pgMar w:top="1843" w:right="1701" w:bottom="1417" w:left="1701" w:header="708" w:footer="708"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3E195" w14:textId="77777777" w:rsidR="00387563" w:rsidRDefault="00387563" w:rsidP="00EE14CC">
      <w:pPr>
        <w:spacing w:after="0" w:line="240" w:lineRule="auto"/>
      </w:pPr>
      <w:r>
        <w:separator/>
      </w:r>
    </w:p>
  </w:endnote>
  <w:endnote w:type="continuationSeparator" w:id="0">
    <w:p w14:paraId="7F9452C5" w14:textId="77777777" w:rsidR="00387563" w:rsidRDefault="00387563" w:rsidP="00EE14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4"/>
        <w:szCs w:val="24"/>
      </w:rPr>
      <w:id w:val="-114757390"/>
      <w:docPartObj>
        <w:docPartGallery w:val="Page Numbers (Bottom of Page)"/>
        <w:docPartUnique/>
      </w:docPartObj>
    </w:sdtPr>
    <w:sdtEndPr/>
    <w:sdtContent>
      <w:p w14:paraId="1B304559" w14:textId="3130A8A6" w:rsidR="00BF4D7C" w:rsidRPr="00BF4D7C" w:rsidRDefault="00BF4D7C">
        <w:pPr>
          <w:pStyle w:val="Piedepgina"/>
          <w:jc w:val="center"/>
          <w:rPr>
            <w:rFonts w:ascii="Times New Roman" w:hAnsi="Times New Roman"/>
            <w:sz w:val="24"/>
            <w:szCs w:val="24"/>
          </w:rPr>
        </w:pPr>
        <w:r w:rsidRPr="00BF4D7C">
          <w:rPr>
            <w:rFonts w:ascii="Times New Roman" w:hAnsi="Times New Roman"/>
            <w:sz w:val="24"/>
            <w:szCs w:val="24"/>
          </w:rPr>
          <w:fldChar w:fldCharType="begin"/>
        </w:r>
        <w:r w:rsidRPr="00BF4D7C">
          <w:rPr>
            <w:rFonts w:ascii="Times New Roman" w:hAnsi="Times New Roman"/>
            <w:sz w:val="24"/>
            <w:szCs w:val="24"/>
          </w:rPr>
          <w:instrText>PAGE   \* MERGEFORMAT</w:instrText>
        </w:r>
        <w:r w:rsidRPr="00BF4D7C">
          <w:rPr>
            <w:rFonts w:ascii="Times New Roman" w:hAnsi="Times New Roman"/>
            <w:sz w:val="24"/>
            <w:szCs w:val="24"/>
          </w:rPr>
          <w:fldChar w:fldCharType="separate"/>
        </w:r>
        <w:r w:rsidRPr="00BF4D7C">
          <w:rPr>
            <w:rFonts w:ascii="Times New Roman" w:hAnsi="Times New Roman"/>
            <w:sz w:val="24"/>
            <w:szCs w:val="24"/>
            <w:lang w:val="es-ES"/>
          </w:rPr>
          <w:t>2</w:t>
        </w:r>
        <w:r w:rsidRPr="00BF4D7C">
          <w:rPr>
            <w:rFonts w:ascii="Times New Roman" w:hAnsi="Times New Roman"/>
            <w:sz w:val="24"/>
            <w:szCs w:val="24"/>
          </w:rPr>
          <w:fldChar w:fldCharType="end"/>
        </w:r>
      </w:p>
    </w:sdtContent>
  </w:sdt>
  <w:p w14:paraId="093E7D9F" w14:textId="28107A4B" w:rsidR="000D6484" w:rsidRPr="00BF4D7C" w:rsidRDefault="000D6484" w:rsidP="00EE14CC">
    <w:pPr>
      <w:pStyle w:val="Piedepgina"/>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53E31" w14:textId="77777777" w:rsidR="00387563" w:rsidRDefault="00387563" w:rsidP="00EE14CC">
      <w:pPr>
        <w:spacing w:after="0" w:line="240" w:lineRule="auto"/>
      </w:pPr>
      <w:r>
        <w:separator/>
      </w:r>
    </w:p>
  </w:footnote>
  <w:footnote w:type="continuationSeparator" w:id="0">
    <w:p w14:paraId="70D29376" w14:textId="77777777" w:rsidR="00387563" w:rsidRDefault="00387563" w:rsidP="00EE14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433E5" w14:textId="6A0043B2" w:rsidR="000D6484" w:rsidRPr="004D2F56" w:rsidRDefault="00396819">
    <w:pPr>
      <w:pStyle w:val="Encabezado"/>
      <w:rPr>
        <w:rFonts w:ascii="Times New Roman" w:hAnsi="Times New Roman"/>
        <w:sz w:val="16"/>
        <w:szCs w:val="16"/>
      </w:rPr>
    </w:pPr>
    <w:r w:rsidRPr="0094541D">
      <w:rPr>
        <w:rFonts w:ascii="Times New Roman" w:hAnsi="Times New Roman"/>
        <w:b/>
        <w:noProof/>
        <w:sz w:val="16"/>
        <w:szCs w:val="16"/>
        <w:lang w:eastAsia="es-EC"/>
      </w:rPr>
      <w:drawing>
        <wp:anchor distT="0" distB="0" distL="114300" distR="114300" simplePos="0" relativeHeight="251669504" behindDoc="0" locked="0" layoutInCell="1" allowOverlap="1" wp14:anchorId="67D211DF" wp14:editId="11282FD6">
          <wp:simplePos x="0" y="0"/>
          <wp:positionH relativeFrom="column">
            <wp:posOffset>-200025</wp:posOffset>
          </wp:positionH>
          <wp:positionV relativeFrom="paragraph">
            <wp:posOffset>-257810</wp:posOffset>
          </wp:positionV>
          <wp:extent cx="609600" cy="695325"/>
          <wp:effectExtent l="0" t="0" r="0" b="9525"/>
          <wp:wrapSquare wrapText="bothSides"/>
          <wp:docPr id="1206257113" name="Imagen 7" descr="ESCUDO-OFICIAL-ECUAD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ESCUDO-OFICIAL-ECUADO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95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2091">
      <w:rPr>
        <w:rFonts w:ascii="Times New Roman" w:hAnsi="Times New Roman"/>
        <w:noProof/>
      </w:rPr>
      <w:drawing>
        <wp:anchor distT="0" distB="0" distL="114300" distR="114300" simplePos="0" relativeHeight="251667456" behindDoc="0" locked="0" layoutInCell="1" allowOverlap="1" wp14:anchorId="683B9512" wp14:editId="78FEC3F7">
          <wp:simplePos x="0" y="0"/>
          <wp:positionH relativeFrom="margin">
            <wp:posOffset>4962525</wp:posOffset>
          </wp:positionH>
          <wp:positionV relativeFrom="paragraph">
            <wp:posOffset>-293370</wp:posOffset>
          </wp:positionV>
          <wp:extent cx="1143000" cy="741045"/>
          <wp:effectExtent l="0" t="0" r="0" b="1905"/>
          <wp:wrapSquare wrapText="bothSides"/>
          <wp:docPr id="19004841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43000" cy="741045"/>
                  </a:xfrm>
                  <a:prstGeom prst="rect">
                    <a:avLst/>
                  </a:prstGeom>
                  <a:noFill/>
                </pic:spPr>
              </pic:pic>
            </a:graphicData>
          </a:graphic>
          <wp14:sizeRelH relativeFrom="page">
            <wp14:pctWidth>0</wp14:pctWidth>
          </wp14:sizeRelH>
          <wp14:sizeRelV relativeFrom="page">
            <wp14:pctHeight>0</wp14:pctHeight>
          </wp14:sizeRelV>
        </wp:anchor>
      </w:drawing>
    </w:r>
    <w:r w:rsidR="00EE14CC">
      <w:rPr>
        <w:rFonts w:ascii="Times New Roman" w:hAnsi="Times New Roman"/>
        <w:noProof/>
        <w:lang w:eastAsia="es-EC"/>
      </w:rPr>
      <mc:AlternateContent>
        <mc:Choice Requires="wps">
          <w:drawing>
            <wp:anchor distT="0" distB="0" distL="114300" distR="114300" simplePos="0" relativeHeight="251665408" behindDoc="0" locked="0" layoutInCell="1" allowOverlap="1" wp14:anchorId="4AC138ED" wp14:editId="2602C681">
              <wp:simplePos x="0" y="0"/>
              <wp:positionH relativeFrom="column">
                <wp:posOffset>790575</wp:posOffset>
              </wp:positionH>
              <wp:positionV relativeFrom="paragraph">
                <wp:posOffset>-257810</wp:posOffset>
              </wp:positionV>
              <wp:extent cx="4181475" cy="688975"/>
              <wp:effectExtent l="1270" t="0" r="0" b="0"/>
              <wp:wrapNone/>
              <wp:docPr id="785023747"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1475" cy="688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66E5B2" w14:textId="77777777" w:rsidR="00EE14CC" w:rsidRPr="005469CB" w:rsidRDefault="00EE14CC" w:rsidP="00EE14CC">
                          <w:pPr>
                            <w:tabs>
                              <w:tab w:val="left" w:pos="3119"/>
                            </w:tabs>
                            <w:jc w:val="center"/>
                            <w:rPr>
                              <w:rFonts w:ascii="Arial" w:hAnsi="Arial" w:cs="Arial"/>
                              <w:b/>
                              <w:sz w:val="28"/>
                              <w:szCs w:val="28"/>
                              <w:lang w:val="es-ES"/>
                            </w:rPr>
                          </w:pPr>
                          <w:r w:rsidRPr="005469CB">
                            <w:rPr>
                              <w:rFonts w:ascii="Arial" w:hAnsi="Arial" w:cs="Arial"/>
                              <w:b/>
                              <w:sz w:val="28"/>
                              <w:szCs w:val="28"/>
                              <w:lang w:val="es-ES"/>
                            </w:rPr>
                            <w:t>INSTITUTO DE SEGURIDAD SOCIAL DE FUERZAS ARMADAS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AC138ED" id="_x0000_t202" coordsize="21600,21600" o:spt="202" path="m,l,21600r21600,l21600,xe">
              <v:stroke joinstyle="miter"/>
              <v:path gradientshapeok="t" o:connecttype="rect"/>
            </v:shapetype>
            <v:shape id="Cuadro de texto 5" o:spid="_x0000_s1026" type="#_x0000_t202" style="position:absolute;margin-left:62.25pt;margin-top:-20.3pt;width:329.25pt;height:54.2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QFE8QEAAMoDAAAOAAAAZHJzL2Uyb0RvYy54bWysU8Fu2zAMvQ/YPwi6L46DtE2NOEWXIsOA&#10;bh3Q7QNkWbaFyaJGKbG7rx8lJ2m23Yb5IJAi9cj3SK/vxt6wg0KvwZY8n805U1ZCrW1b8m9fd+9W&#10;nPkgbC0MWFXyF+X53ebtm/XgCrWADkytkBGI9cXgSt6F4Ios87JTvfAzcMpSsAHsRSAX26xGMRB6&#10;b7LFfH6dDYC1Q5DKe7p9mIJ8k/CbRsnw1DReBWZKTr2FdGI6q3hmm7UoWhSu0/LYhviHLnqhLRU9&#10;Qz2IINge9V9QvZYIHpowk9Bn0DRaqsSB2OTzP9g8d8KpxIXE8e4sk/9/sPLz4dl9QRbG9zDSABMJ&#10;7x5BfvfMwrYTtlX3iDB0StRUOI+SZYPzxfFplNoXPoJUwyeoachiHyABjQ32URXiyQidBvByFl2N&#10;gUm6XOarfHlzxZmk2PVqdUt2LCGK02uHPnxQ0LNolBxpqAldHB59mFJPKbGYB6PrnTYmOdhWW4Ps&#10;IGgBduk7ov+WZmxMthCfTYjxJtGMzCaOYaxGCka6FdQvRBhhWij6AcjoAH9yNtAyldz/2AtUnJmP&#10;lkS7zZfLuH3JWV7dLMjBy0h1GRFWElTJA2eTuQ3Txu4d6rajSqcx3ZPQO500eO3q2DctTFLxuNxx&#10;Iy/9lPX6C25+AQAA//8DAFBLAwQUAAYACAAAACEAkmOkTN8AAAAKAQAADwAAAGRycy9kb3ducmV2&#10;LnhtbEyPy07DMBBF90j8gzVI7FqH0qYlxKkqKjYskChIsHTjSRzhl2w3DX/PsKLLqzm6c269naxh&#10;I8Y0eCfgbl4AQ9d6NbhewMf782wDLGXplDTeoYAfTLBtrq9qWSl/dm84HnLPqMSlSgrQOYeK89Rq&#10;tDLNfUBHt85HKzPF2HMV5ZnKreGLoii5lYOjD1oGfNLYfh9OVsCn1YPax9evTplx/9LtVmGKQYjb&#10;m2n3CCzjlP9h+NMndWjI6ehPTiVmKC+WK0IFzJZFCYyI9eae1h0FlOsH4E3NLyc0vwAAAP//AwBQ&#10;SwECLQAUAAYACAAAACEAtoM4kv4AAADhAQAAEwAAAAAAAAAAAAAAAAAAAAAAW0NvbnRlbnRfVHlw&#10;ZXNdLnhtbFBLAQItABQABgAIAAAAIQA4/SH/1gAAAJQBAAALAAAAAAAAAAAAAAAAAC8BAABfcmVs&#10;cy8ucmVsc1BLAQItABQABgAIAAAAIQBTaQFE8QEAAMoDAAAOAAAAAAAAAAAAAAAAAC4CAABkcnMv&#10;ZTJvRG9jLnhtbFBLAQItABQABgAIAAAAIQCSY6RM3wAAAAoBAAAPAAAAAAAAAAAAAAAAAEsEAABk&#10;cnMvZG93bnJldi54bWxQSwUGAAAAAAQABADzAAAAVwUAAAAA&#10;" stroked="f">
              <v:textbox style="mso-fit-shape-to-text:t">
                <w:txbxContent>
                  <w:p w14:paraId="5E66E5B2" w14:textId="77777777" w:rsidR="00EE14CC" w:rsidRPr="005469CB" w:rsidRDefault="00EE14CC" w:rsidP="00EE14CC">
                    <w:pPr>
                      <w:tabs>
                        <w:tab w:val="left" w:pos="3119"/>
                      </w:tabs>
                      <w:jc w:val="center"/>
                      <w:rPr>
                        <w:rFonts w:ascii="Arial" w:hAnsi="Arial" w:cs="Arial"/>
                        <w:b/>
                        <w:sz w:val="28"/>
                        <w:szCs w:val="28"/>
                        <w:lang w:val="es-ES"/>
                      </w:rPr>
                    </w:pPr>
                    <w:r w:rsidRPr="005469CB">
                      <w:rPr>
                        <w:rFonts w:ascii="Arial" w:hAnsi="Arial" w:cs="Arial"/>
                        <w:b/>
                        <w:sz w:val="28"/>
                        <w:szCs w:val="28"/>
                        <w:lang w:val="es-ES"/>
                      </w:rPr>
                      <w:t>INSTITUTO DE SEGURIDAD SOCIAL DE FUERZAS ARMADAS</w:t>
                    </w:r>
                  </w:p>
                </w:txbxContent>
              </v:textbox>
            </v:shape>
          </w:pict>
        </mc:Fallback>
      </mc:AlternateContent>
    </w:r>
    <w:r w:rsidR="00EE14CC" w:rsidRPr="009A67A4">
      <w:rPr>
        <w:rFonts w:ascii="Times New Roman" w:hAnsi="Times New Roman"/>
        <w:noProof/>
        <w:lang w:eastAsia="es-EC"/>
      </w:rPr>
      <mc:AlternateContent>
        <mc:Choice Requires="wps">
          <w:drawing>
            <wp:anchor distT="0" distB="0" distL="114300" distR="114300" simplePos="0" relativeHeight="251660288" behindDoc="0" locked="0" layoutInCell="1" allowOverlap="1" wp14:anchorId="4B9C4AFC" wp14:editId="762A16EB">
              <wp:simplePos x="0" y="0"/>
              <wp:positionH relativeFrom="column">
                <wp:posOffset>4749800</wp:posOffset>
              </wp:positionH>
              <wp:positionV relativeFrom="paragraph">
                <wp:posOffset>3175</wp:posOffset>
              </wp:positionV>
              <wp:extent cx="1168400" cy="861695"/>
              <wp:effectExtent l="0" t="0" r="0" b="0"/>
              <wp:wrapNone/>
              <wp:docPr id="5"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8400" cy="861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9CBC37" w14:textId="5DB22250" w:rsidR="000D6484" w:rsidRDefault="000D6484" w:rsidP="002F3BAD">
                          <w:pPr>
                            <w:jc w:val="center"/>
                            <w:rPr>
                              <w:lang w:val="es-ES"/>
                            </w:rPr>
                          </w:pP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B9C4AFC" id="Cuadro de texto 6" o:spid="_x0000_s1027" type="#_x0000_t202" style="position:absolute;margin-left:374pt;margin-top:.25pt;width:92pt;height:67.8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mxT8gEAAM8DAAAOAAAAZHJzL2Uyb0RvYy54bWysU8Fu2zAMvQ/YPwi6L46DNEuNOEWXIsOA&#10;bh3Q9QNkWbaF2aJAKbGzrx8lO2m23Yr5IIim9Mj3+LS5G7qWHRU6DSbn6WzOmTISSm3qnL/82H9Y&#10;c+a8MKVowaicn5Tjd9v37za9zdQCGmhLhYxAjMt6m/PGe5sliZON6oSbgVWGkhVgJzyFWCclip7Q&#10;uzZZzOerpAcsLYJUztHfhzHJtxG/qpT0T1XllGdtzqk3H1eMaxHWZLsRWY3CNlpObYg3dNEJbajo&#10;BepBeMEOqP+B6rREcFD5mYQugarSUkUOxCad/8XmuRFWRS4kjrMXmdz/g5Xfjs/2OzI/fIKBBhhJ&#10;OPsI8qdjBnaNMLW6R4S+UaKkwmmQLOmty6arQWqXuQBS9F+hpCGLg4cINFTYBVWIJyN0GsDpIroa&#10;PJOhZLpaL+eUkpRbr9LV7U0sIbLzbYvOf1bQsbDJOdJQI7o4PjofuhHZ+Ugo5qDV5V63bQywLnYt&#10;sqMgA+zjN6H/caw14bCBcG1EDH8izcBs5OiHYmC6nDQIrAsoT8QbYfQVvQPaNIC/OOvJUzk3ZHrO&#10;2i+GlLtNl8tgwRgsbz4uKMDrTHGdEUYSUM49Z+N250fbHizquqE651ndk9p7HYV47WlqnlwT9Zkc&#10;Hmx5HcdTr+9w+xsAAP//AwBQSwMEFAAGAAgAAAAhAIdi0RneAAAACAEAAA8AAABkcnMvZG93bnJl&#10;di54bWxMj8FOwzAQRO9I/IO1SNyoQwJpG+JUCIQEQqrUwgc49jaJiNchdpvw9yynchzNaOZNuZld&#10;L044hs6TgttFAgLJeNtRo+Dz4+VmBSJETVb3nlDBDwbYVJcXpS6sn2iHp31sBJdQKLSCNsahkDKY&#10;Fp0OCz8gsXfwo9OR5dhIO+qJy10v0yTJpdMd8UKrB3xq0Xztj07BczfW38Znr/nyfW22u3CY3rZS&#10;qeur+fEBRMQ5nsPwh8/oUDFT7Y9kg+gVLO9W/CUquAfB9jpLWdacy/IUZFXK/weqXwAAAP//AwBQ&#10;SwECLQAUAAYACAAAACEAtoM4kv4AAADhAQAAEwAAAAAAAAAAAAAAAAAAAAAAW0NvbnRlbnRfVHlw&#10;ZXNdLnhtbFBLAQItABQABgAIAAAAIQA4/SH/1gAAAJQBAAALAAAAAAAAAAAAAAAAAC8BAABfcmVs&#10;cy8ucmVsc1BLAQItABQABgAIAAAAIQA4zmxT8gEAAM8DAAAOAAAAAAAAAAAAAAAAAC4CAABkcnMv&#10;ZTJvRG9jLnhtbFBLAQItABQABgAIAAAAIQCHYtEZ3gAAAAgBAAAPAAAAAAAAAAAAAAAAAEwEAABk&#10;cnMvZG93bnJldi54bWxQSwUGAAAAAAQABADzAAAAVwUAAAAA&#10;" stroked="f">
              <v:textbox style="mso-fit-shape-to-text:t">
                <w:txbxContent>
                  <w:p w14:paraId="789CBC37" w14:textId="5DB22250" w:rsidR="000D6484" w:rsidRDefault="000D6484" w:rsidP="002F3BAD">
                    <w:pPr>
                      <w:jc w:val="center"/>
                      <w:rPr>
                        <w:lang w:val="es-ES"/>
                      </w:rPr>
                    </w:pPr>
                  </w:p>
                </w:txbxContent>
              </v:textbox>
            </v:shape>
          </w:pict>
        </mc:Fallback>
      </mc:AlternateContent>
    </w:r>
  </w:p>
  <w:p w14:paraId="3AD7D938" w14:textId="599C4CA1" w:rsidR="000D6484" w:rsidRPr="004D2F56" w:rsidRDefault="000D6484">
    <w:pPr>
      <w:pStyle w:val="Encabezado"/>
      <w:rPr>
        <w:rFonts w:ascii="Times New Roman" w:hAnsi="Times New Roman"/>
      </w:rPr>
    </w:pPr>
  </w:p>
  <w:p w14:paraId="05B50B18" w14:textId="77777777" w:rsidR="000D6484" w:rsidRDefault="000D648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87C4B"/>
    <w:multiLevelType w:val="multilevel"/>
    <w:tmpl w:val="BDA285CC"/>
    <w:lvl w:ilvl="0">
      <w:start w:val="1"/>
      <w:numFmt w:val="decimal"/>
      <w:lvlText w:val="%1."/>
      <w:lvlJc w:val="left"/>
      <w:pPr>
        <w:ind w:left="360" w:hanging="360"/>
      </w:pPr>
      <w:rPr>
        <w:rFonts w:hint="default"/>
        <w:b/>
        <w:bCs w:val="0"/>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8EB0294"/>
    <w:multiLevelType w:val="hybridMultilevel"/>
    <w:tmpl w:val="4CEEB82C"/>
    <w:lvl w:ilvl="0" w:tplc="165E76F2">
      <w:numFmt w:val="bullet"/>
      <w:lvlText w:val=""/>
      <w:lvlJc w:val="left"/>
      <w:pPr>
        <w:ind w:left="722" w:hanging="348"/>
      </w:pPr>
      <w:rPr>
        <w:rFonts w:ascii="Symbol" w:eastAsia="Symbol" w:hAnsi="Symbol" w:cs="Symbol" w:hint="default"/>
        <w:b w:val="0"/>
        <w:bCs w:val="0"/>
        <w:i w:val="0"/>
        <w:iCs w:val="0"/>
        <w:spacing w:val="0"/>
        <w:w w:val="100"/>
        <w:sz w:val="22"/>
        <w:szCs w:val="22"/>
        <w:lang w:val="es-ES" w:eastAsia="en-US" w:bidi="ar-SA"/>
      </w:rPr>
    </w:lvl>
    <w:lvl w:ilvl="1" w:tplc="8640B712">
      <w:numFmt w:val="bullet"/>
      <w:lvlText w:val="•"/>
      <w:lvlJc w:val="left"/>
      <w:pPr>
        <w:ind w:left="993" w:hanging="356"/>
      </w:pPr>
      <w:rPr>
        <w:rFonts w:ascii="Arial MT" w:eastAsia="Arial MT" w:hAnsi="Arial MT" w:cs="Arial MT" w:hint="default"/>
        <w:b w:val="0"/>
        <w:bCs w:val="0"/>
        <w:i w:val="0"/>
        <w:iCs w:val="0"/>
        <w:spacing w:val="0"/>
        <w:w w:val="100"/>
        <w:sz w:val="22"/>
        <w:szCs w:val="22"/>
        <w:lang w:val="es-ES" w:eastAsia="en-US" w:bidi="ar-SA"/>
      </w:rPr>
    </w:lvl>
    <w:lvl w:ilvl="2" w:tplc="DCC654A4">
      <w:numFmt w:val="bullet"/>
      <w:lvlText w:val="-"/>
      <w:lvlJc w:val="left"/>
      <w:pPr>
        <w:ind w:left="1418" w:hanging="358"/>
      </w:pPr>
      <w:rPr>
        <w:rFonts w:ascii="Calibri" w:eastAsia="Calibri" w:hAnsi="Calibri" w:cs="Calibri" w:hint="default"/>
        <w:b w:val="0"/>
        <w:bCs w:val="0"/>
        <w:i w:val="0"/>
        <w:iCs w:val="0"/>
        <w:spacing w:val="0"/>
        <w:w w:val="100"/>
        <w:sz w:val="22"/>
        <w:szCs w:val="22"/>
        <w:lang w:val="es-ES" w:eastAsia="en-US" w:bidi="ar-SA"/>
      </w:rPr>
    </w:lvl>
    <w:lvl w:ilvl="3" w:tplc="762273BA">
      <w:numFmt w:val="bullet"/>
      <w:lvlText w:val="•"/>
      <w:lvlJc w:val="left"/>
      <w:pPr>
        <w:ind w:left="2358" w:hanging="358"/>
      </w:pPr>
      <w:rPr>
        <w:lang w:val="es-ES" w:eastAsia="en-US" w:bidi="ar-SA"/>
      </w:rPr>
    </w:lvl>
    <w:lvl w:ilvl="4" w:tplc="1A7C6A90">
      <w:numFmt w:val="bullet"/>
      <w:lvlText w:val="•"/>
      <w:lvlJc w:val="left"/>
      <w:pPr>
        <w:ind w:left="3297" w:hanging="358"/>
      </w:pPr>
      <w:rPr>
        <w:lang w:val="es-ES" w:eastAsia="en-US" w:bidi="ar-SA"/>
      </w:rPr>
    </w:lvl>
    <w:lvl w:ilvl="5" w:tplc="AD8C8416">
      <w:numFmt w:val="bullet"/>
      <w:lvlText w:val="•"/>
      <w:lvlJc w:val="left"/>
      <w:pPr>
        <w:ind w:left="4236" w:hanging="358"/>
      </w:pPr>
      <w:rPr>
        <w:lang w:val="es-ES" w:eastAsia="en-US" w:bidi="ar-SA"/>
      </w:rPr>
    </w:lvl>
    <w:lvl w:ilvl="6" w:tplc="C7DA83BC">
      <w:numFmt w:val="bullet"/>
      <w:lvlText w:val="•"/>
      <w:lvlJc w:val="left"/>
      <w:pPr>
        <w:ind w:left="5175" w:hanging="358"/>
      </w:pPr>
      <w:rPr>
        <w:lang w:val="es-ES" w:eastAsia="en-US" w:bidi="ar-SA"/>
      </w:rPr>
    </w:lvl>
    <w:lvl w:ilvl="7" w:tplc="6156947C">
      <w:numFmt w:val="bullet"/>
      <w:lvlText w:val="•"/>
      <w:lvlJc w:val="left"/>
      <w:pPr>
        <w:ind w:left="6114" w:hanging="358"/>
      </w:pPr>
      <w:rPr>
        <w:lang w:val="es-ES" w:eastAsia="en-US" w:bidi="ar-SA"/>
      </w:rPr>
    </w:lvl>
    <w:lvl w:ilvl="8" w:tplc="07D61C32">
      <w:numFmt w:val="bullet"/>
      <w:lvlText w:val="•"/>
      <w:lvlJc w:val="left"/>
      <w:pPr>
        <w:ind w:left="7053" w:hanging="358"/>
      </w:pPr>
      <w:rPr>
        <w:lang w:val="es-ES" w:eastAsia="en-US" w:bidi="ar-SA"/>
      </w:rPr>
    </w:lvl>
  </w:abstractNum>
  <w:abstractNum w:abstractNumId="2" w15:restartNumberingAfterBreak="0">
    <w:nsid w:val="29E27E22"/>
    <w:multiLevelType w:val="hybridMultilevel"/>
    <w:tmpl w:val="ECC62598"/>
    <w:lvl w:ilvl="0" w:tplc="0C0A0015">
      <w:start w:val="1"/>
      <w:numFmt w:val="upperLetter"/>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6B0F7657"/>
    <w:multiLevelType w:val="hybridMultilevel"/>
    <w:tmpl w:val="5AC83256"/>
    <w:lvl w:ilvl="0" w:tplc="300A0001">
      <w:start w:val="1"/>
      <w:numFmt w:val="bullet"/>
      <w:lvlText w:val=""/>
      <w:lvlJc w:val="left"/>
      <w:pPr>
        <w:ind w:left="776" w:hanging="360"/>
      </w:pPr>
      <w:rPr>
        <w:rFonts w:ascii="Symbol" w:hAnsi="Symbol" w:hint="default"/>
      </w:rPr>
    </w:lvl>
    <w:lvl w:ilvl="1" w:tplc="300A0003" w:tentative="1">
      <w:start w:val="1"/>
      <w:numFmt w:val="bullet"/>
      <w:lvlText w:val="o"/>
      <w:lvlJc w:val="left"/>
      <w:pPr>
        <w:ind w:left="1496" w:hanging="360"/>
      </w:pPr>
      <w:rPr>
        <w:rFonts w:ascii="Courier New" w:hAnsi="Courier New" w:cs="Courier New" w:hint="default"/>
      </w:rPr>
    </w:lvl>
    <w:lvl w:ilvl="2" w:tplc="300A0005" w:tentative="1">
      <w:start w:val="1"/>
      <w:numFmt w:val="bullet"/>
      <w:lvlText w:val=""/>
      <w:lvlJc w:val="left"/>
      <w:pPr>
        <w:ind w:left="2216" w:hanging="360"/>
      </w:pPr>
      <w:rPr>
        <w:rFonts w:ascii="Wingdings" w:hAnsi="Wingdings" w:hint="default"/>
      </w:rPr>
    </w:lvl>
    <w:lvl w:ilvl="3" w:tplc="300A0001" w:tentative="1">
      <w:start w:val="1"/>
      <w:numFmt w:val="bullet"/>
      <w:lvlText w:val=""/>
      <w:lvlJc w:val="left"/>
      <w:pPr>
        <w:ind w:left="2936" w:hanging="360"/>
      </w:pPr>
      <w:rPr>
        <w:rFonts w:ascii="Symbol" w:hAnsi="Symbol" w:hint="default"/>
      </w:rPr>
    </w:lvl>
    <w:lvl w:ilvl="4" w:tplc="300A0003" w:tentative="1">
      <w:start w:val="1"/>
      <w:numFmt w:val="bullet"/>
      <w:lvlText w:val="o"/>
      <w:lvlJc w:val="left"/>
      <w:pPr>
        <w:ind w:left="3656" w:hanging="360"/>
      </w:pPr>
      <w:rPr>
        <w:rFonts w:ascii="Courier New" w:hAnsi="Courier New" w:cs="Courier New" w:hint="default"/>
      </w:rPr>
    </w:lvl>
    <w:lvl w:ilvl="5" w:tplc="300A0005" w:tentative="1">
      <w:start w:val="1"/>
      <w:numFmt w:val="bullet"/>
      <w:lvlText w:val=""/>
      <w:lvlJc w:val="left"/>
      <w:pPr>
        <w:ind w:left="4376" w:hanging="360"/>
      </w:pPr>
      <w:rPr>
        <w:rFonts w:ascii="Wingdings" w:hAnsi="Wingdings" w:hint="default"/>
      </w:rPr>
    </w:lvl>
    <w:lvl w:ilvl="6" w:tplc="300A0001" w:tentative="1">
      <w:start w:val="1"/>
      <w:numFmt w:val="bullet"/>
      <w:lvlText w:val=""/>
      <w:lvlJc w:val="left"/>
      <w:pPr>
        <w:ind w:left="5096" w:hanging="360"/>
      </w:pPr>
      <w:rPr>
        <w:rFonts w:ascii="Symbol" w:hAnsi="Symbol" w:hint="default"/>
      </w:rPr>
    </w:lvl>
    <w:lvl w:ilvl="7" w:tplc="300A0003" w:tentative="1">
      <w:start w:val="1"/>
      <w:numFmt w:val="bullet"/>
      <w:lvlText w:val="o"/>
      <w:lvlJc w:val="left"/>
      <w:pPr>
        <w:ind w:left="5816" w:hanging="360"/>
      </w:pPr>
      <w:rPr>
        <w:rFonts w:ascii="Courier New" w:hAnsi="Courier New" w:cs="Courier New" w:hint="default"/>
      </w:rPr>
    </w:lvl>
    <w:lvl w:ilvl="8" w:tplc="300A0005" w:tentative="1">
      <w:start w:val="1"/>
      <w:numFmt w:val="bullet"/>
      <w:lvlText w:val=""/>
      <w:lvlJc w:val="left"/>
      <w:pPr>
        <w:ind w:left="6536" w:hanging="360"/>
      </w:pPr>
      <w:rPr>
        <w:rFonts w:ascii="Wingdings" w:hAnsi="Wingdings" w:hint="default"/>
      </w:rPr>
    </w:lvl>
  </w:abstractNum>
  <w:num w:numId="1" w16cid:durableId="1111587704">
    <w:abstractNumId w:val="2"/>
  </w:num>
  <w:num w:numId="2" w16cid:durableId="2111898952">
    <w:abstractNumId w:val="0"/>
  </w:num>
  <w:num w:numId="3" w16cid:durableId="1244879890">
    <w:abstractNumId w:val="1"/>
  </w:num>
  <w:num w:numId="4" w16cid:durableId="16712495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4CC"/>
    <w:rsid w:val="00026634"/>
    <w:rsid w:val="00050D54"/>
    <w:rsid w:val="00052CE3"/>
    <w:rsid w:val="000A3F7B"/>
    <w:rsid w:val="000B0F50"/>
    <w:rsid w:val="000B6E2E"/>
    <w:rsid w:val="000C0DA3"/>
    <w:rsid w:val="000D6484"/>
    <w:rsid w:val="000E069E"/>
    <w:rsid w:val="000E4480"/>
    <w:rsid w:val="00103707"/>
    <w:rsid w:val="0011043C"/>
    <w:rsid w:val="001215AC"/>
    <w:rsid w:val="001274FD"/>
    <w:rsid w:val="00170E06"/>
    <w:rsid w:val="0017226E"/>
    <w:rsid w:val="00181B23"/>
    <w:rsid w:val="00192632"/>
    <w:rsid w:val="00193184"/>
    <w:rsid w:val="00194769"/>
    <w:rsid w:val="001C2FC7"/>
    <w:rsid w:val="001E51D1"/>
    <w:rsid w:val="001E6274"/>
    <w:rsid w:val="001F0590"/>
    <w:rsid w:val="001F0FC3"/>
    <w:rsid w:val="002007A0"/>
    <w:rsid w:val="002304B0"/>
    <w:rsid w:val="0025067E"/>
    <w:rsid w:val="00271002"/>
    <w:rsid w:val="0027235C"/>
    <w:rsid w:val="0028025A"/>
    <w:rsid w:val="002805AD"/>
    <w:rsid w:val="0028467E"/>
    <w:rsid w:val="002B101D"/>
    <w:rsid w:val="002D32A9"/>
    <w:rsid w:val="002E3DD2"/>
    <w:rsid w:val="00306999"/>
    <w:rsid w:val="00333D64"/>
    <w:rsid w:val="00341F94"/>
    <w:rsid w:val="00357A08"/>
    <w:rsid w:val="00375045"/>
    <w:rsid w:val="00387563"/>
    <w:rsid w:val="00396819"/>
    <w:rsid w:val="003A6919"/>
    <w:rsid w:val="003A7568"/>
    <w:rsid w:val="003E5223"/>
    <w:rsid w:val="003E583E"/>
    <w:rsid w:val="00446937"/>
    <w:rsid w:val="00470352"/>
    <w:rsid w:val="004874FB"/>
    <w:rsid w:val="004A0873"/>
    <w:rsid w:val="004C75D9"/>
    <w:rsid w:val="004E505F"/>
    <w:rsid w:val="004E7A41"/>
    <w:rsid w:val="004F2E99"/>
    <w:rsid w:val="004F6109"/>
    <w:rsid w:val="0051477D"/>
    <w:rsid w:val="00562F3C"/>
    <w:rsid w:val="00577D3A"/>
    <w:rsid w:val="00597AE8"/>
    <w:rsid w:val="00597C1A"/>
    <w:rsid w:val="005E7D2F"/>
    <w:rsid w:val="00601FEF"/>
    <w:rsid w:val="00606EDC"/>
    <w:rsid w:val="00607E52"/>
    <w:rsid w:val="00641797"/>
    <w:rsid w:val="00642381"/>
    <w:rsid w:val="0068667E"/>
    <w:rsid w:val="00686F2C"/>
    <w:rsid w:val="006B06DE"/>
    <w:rsid w:val="006F37EE"/>
    <w:rsid w:val="007509AF"/>
    <w:rsid w:val="00760DC6"/>
    <w:rsid w:val="0077015F"/>
    <w:rsid w:val="00773E0A"/>
    <w:rsid w:val="007A3B5B"/>
    <w:rsid w:val="007E28E9"/>
    <w:rsid w:val="007E3018"/>
    <w:rsid w:val="007F3B31"/>
    <w:rsid w:val="00807723"/>
    <w:rsid w:val="008356F4"/>
    <w:rsid w:val="00875809"/>
    <w:rsid w:val="008A1048"/>
    <w:rsid w:val="008C6A9D"/>
    <w:rsid w:val="008E4356"/>
    <w:rsid w:val="008E7EDB"/>
    <w:rsid w:val="009038A3"/>
    <w:rsid w:val="00907F02"/>
    <w:rsid w:val="00932C87"/>
    <w:rsid w:val="00933F55"/>
    <w:rsid w:val="0095661E"/>
    <w:rsid w:val="00964EC6"/>
    <w:rsid w:val="0097233C"/>
    <w:rsid w:val="00980300"/>
    <w:rsid w:val="00993CB9"/>
    <w:rsid w:val="009D3E84"/>
    <w:rsid w:val="00A40CF0"/>
    <w:rsid w:val="00A41B06"/>
    <w:rsid w:val="00A50567"/>
    <w:rsid w:val="00AB18FF"/>
    <w:rsid w:val="00B05CC8"/>
    <w:rsid w:val="00B52E31"/>
    <w:rsid w:val="00B82542"/>
    <w:rsid w:val="00B83B62"/>
    <w:rsid w:val="00B84C70"/>
    <w:rsid w:val="00BB3EB0"/>
    <w:rsid w:val="00BF4D7C"/>
    <w:rsid w:val="00C056DB"/>
    <w:rsid w:val="00C05ADF"/>
    <w:rsid w:val="00C1206F"/>
    <w:rsid w:val="00C318DE"/>
    <w:rsid w:val="00C46C08"/>
    <w:rsid w:val="00C612DE"/>
    <w:rsid w:val="00C62337"/>
    <w:rsid w:val="00C718BB"/>
    <w:rsid w:val="00C81528"/>
    <w:rsid w:val="00CA3B75"/>
    <w:rsid w:val="00CB73AD"/>
    <w:rsid w:val="00CF09F5"/>
    <w:rsid w:val="00CF20B6"/>
    <w:rsid w:val="00D162A8"/>
    <w:rsid w:val="00D41701"/>
    <w:rsid w:val="00D52573"/>
    <w:rsid w:val="00D55776"/>
    <w:rsid w:val="00D56CE3"/>
    <w:rsid w:val="00D8589B"/>
    <w:rsid w:val="00DB5B72"/>
    <w:rsid w:val="00DF42E0"/>
    <w:rsid w:val="00E01522"/>
    <w:rsid w:val="00E16A3F"/>
    <w:rsid w:val="00E44E66"/>
    <w:rsid w:val="00E736CA"/>
    <w:rsid w:val="00E8604F"/>
    <w:rsid w:val="00EB322F"/>
    <w:rsid w:val="00EC78FE"/>
    <w:rsid w:val="00ED3E02"/>
    <w:rsid w:val="00EE14CC"/>
    <w:rsid w:val="00EF7A4C"/>
    <w:rsid w:val="00F30A82"/>
    <w:rsid w:val="00F65A1A"/>
    <w:rsid w:val="00F7577C"/>
    <w:rsid w:val="00FB3DBE"/>
    <w:rsid w:val="00FF2D27"/>
    <w:rsid w:val="00FF6657"/>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10467"/>
  <w15:chartTrackingRefBased/>
  <w15:docId w15:val="{C7B1F6F0-DAB1-44EF-B749-EB77D73A5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4CC"/>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E14C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E14CC"/>
    <w:rPr>
      <w:rFonts w:ascii="Calibri" w:eastAsia="Calibri" w:hAnsi="Calibri" w:cs="Times New Roman"/>
    </w:rPr>
  </w:style>
  <w:style w:type="paragraph" w:styleId="Piedepgina">
    <w:name w:val="footer"/>
    <w:basedOn w:val="Normal"/>
    <w:link w:val="PiedepginaCar"/>
    <w:uiPriority w:val="99"/>
    <w:unhideWhenUsed/>
    <w:rsid w:val="00EE14C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E14CC"/>
    <w:rPr>
      <w:rFonts w:ascii="Calibri" w:eastAsia="Calibri" w:hAnsi="Calibri" w:cs="Times New Roman"/>
    </w:rPr>
  </w:style>
  <w:style w:type="table" w:styleId="Tablaconcuadrcula">
    <w:name w:val="Table Grid"/>
    <w:basedOn w:val="Tablanormal"/>
    <w:uiPriority w:val="39"/>
    <w:rsid w:val="00EE14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TIT 2 IND,Capítulo"/>
    <w:basedOn w:val="Normal"/>
    <w:link w:val="PrrafodelistaCar"/>
    <w:uiPriority w:val="34"/>
    <w:qFormat/>
    <w:rsid w:val="00BF4D7C"/>
    <w:pPr>
      <w:ind w:left="720"/>
      <w:contextualSpacing/>
    </w:pPr>
    <w:rPr>
      <w:lang w:val="es-ES"/>
    </w:rPr>
  </w:style>
  <w:style w:type="character" w:customStyle="1" w:styleId="PrrafodelistaCar">
    <w:name w:val="Párrafo de lista Car"/>
    <w:aliases w:val="TIT 2 IND Car,Capítulo Car"/>
    <w:link w:val="Prrafodelista"/>
    <w:uiPriority w:val="34"/>
    <w:qFormat/>
    <w:locked/>
    <w:rsid w:val="00BF4D7C"/>
    <w:rPr>
      <w:rFonts w:ascii="Calibri" w:eastAsia="Calibri" w:hAnsi="Calibri" w:cs="Times New Roman"/>
      <w:lang w:val="es-ES"/>
    </w:rPr>
  </w:style>
  <w:style w:type="table" w:customStyle="1" w:styleId="TableNormal">
    <w:name w:val="Table Normal"/>
    <w:uiPriority w:val="2"/>
    <w:semiHidden/>
    <w:qFormat/>
    <w:rsid w:val="00933F55"/>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Textoindependiente">
    <w:name w:val="Body Text"/>
    <w:basedOn w:val="Normal"/>
    <w:link w:val="TextoindependienteCar"/>
    <w:uiPriority w:val="1"/>
    <w:qFormat/>
    <w:rsid w:val="000B0F50"/>
    <w:pPr>
      <w:widowControl w:val="0"/>
      <w:autoSpaceDE w:val="0"/>
      <w:autoSpaceDN w:val="0"/>
      <w:spacing w:before="160" w:after="0" w:line="240" w:lineRule="auto"/>
      <w:ind w:left="121" w:right="182"/>
      <w:jc w:val="both"/>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0B0F50"/>
    <w:rPr>
      <w:rFonts w:ascii="Arial MT" w:eastAsia="Arial MT" w:hAnsi="Arial MT" w:cs="Arial MT"/>
      <w:lang w:val="es-ES"/>
    </w:rPr>
  </w:style>
  <w:style w:type="character" w:styleId="Hipervnculo">
    <w:name w:val="Hyperlink"/>
    <w:basedOn w:val="Fuentedeprrafopredeter"/>
    <w:uiPriority w:val="99"/>
    <w:unhideWhenUsed/>
    <w:rsid w:val="001F0FC3"/>
    <w:rPr>
      <w:color w:val="0563C1" w:themeColor="hyperlink"/>
      <w:u w:val="single"/>
    </w:rPr>
  </w:style>
  <w:style w:type="table" w:styleId="Tablaconcuadrcula4-nfasis3">
    <w:name w:val="Grid Table 4 Accent 3"/>
    <w:basedOn w:val="Tablanormal"/>
    <w:uiPriority w:val="49"/>
    <w:rsid w:val="001F0FC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image" Target="media/image35.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header" Target="header1.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hyperlink" Target="mailto:minsuasti@issfa.mil.ec" TargetMode="External"/><Relationship Id="rId8" Type="http://schemas.openxmlformats.org/officeDocument/2006/relationships/image" Target="media/image2.jpeg"/><Relationship Id="rId51"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3.png"/><Relationship Id="rId1" Type="http://schemas.openxmlformats.org/officeDocument/2006/relationships/image" Target="media/image4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1851</Words>
  <Characters>10183</Characters>
  <Application>Microsoft Office Word</Application>
  <DocSecurity>4</DocSecurity>
  <Lines>84</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Contreras Pérez Francisco Gabriel</dc:creator>
  <cp:keywords/>
  <dc:description/>
  <cp:lastModifiedBy>Insuasti Benavides María Verónica</cp:lastModifiedBy>
  <cp:revision>2</cp:revision>
  <cp:lastPrinted>2025-12-03T19:42:00Z</cp:lastPrinted>
  <dcterms:created xsi:type="dcterms:W3CDTF">2026-08-20T16:11:00Z</dcterms:created>
  <dcterms:modified xsi:type="dcterms:W3CDTF">2026-08-20T16:11:00Z</dcterms:modified>
</cp:coreProperties>
</file>